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auto"/>
          <w:sz w:val="24"/>
          <w:szCs w:val="22"/>
        </w:rPr>
        <w:id w:val="1297259142"/>
        <w:docPartObj>
          <w:docPartGallery w:val="Cover Pages"/>
          <w:docPartUnique/>
        </w:docPartObj>
      </w:sdtPr>
      <w:sdtEndPr/>
      <w:sdtContent>
        <w:p w14:paraId="7ACB99D3" w14:textId="77777777" w:rsidR="00652DE2" w:rsidRPr="001571BD" w:rsidRDefault="00652DE2" w:rsidP="00810ADF">
          <w:pPr>
            <w:pStyle w:val="Reportsubtitle"/>
          </w:pPr>
          <w:r w:rsidRPr="001571BD">
            <w:rPr>
              <w:noProof/>
              <w:lang w:eastAsia="en-GB"/>
            </w:rPr>
            <w:drawing>
              <wp:anchor distT="0" distB="0" distL="114300" distR="114300" simplePos="0" relativeHeight="251661312" behindDoc="0" locked="0" layoutInCell="1" allowOverlap="1" wp14:anchorId="7FD58D89" wp14:editId="3EA3CB16">
                <wp:simplePos x="0" y="1619250"/>
                <wp:positionH relativeFrom="page">
                  <wp:align>left</wp:align>
                </wp:positionH>
                <wp:positionV relativeFrom="page">
                  <wp:align>bottom</wp:align>
                </wp:positionV>
                <wp:extent cx="6642000" cy="198000"/>
                <wp:effectExtent l="0" t="0" r="0" b="0"/>
                <wp:wrapTopAndBottom/>
                <wp:docPr id="6" name="Picture 6"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patter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2000" cy="198000"/>
                        </a:xfrm>
                        <a:prstGeom prst="rect">
                          <a:avLst/>
                        </a:prstGeom>
                      </pic:spPr>
                    </pic:pic>
                  </a:graphicData>
                </a:graphic>
                <wp14:sizeRelH relativeFrom="margin">
                  <wp14:pctWidth>0</wp14:pctWidth>
                </wp14:sizeRelH>
                <wp14:sizeRelV relativeFrom="margin">
                  <wp14:pctHeight>0</wp14:pctHeight>
                </wp14:sizeRelV>
              </wp:anchor>
            </w:drawing>
          </w:r>
          <w:r w:rsidRPr="001571BD">
            <w:rPr>
              <w:noProof/>
              <w:lang w:eastAsia="en-GB"/>
            </w:rPr>
            <mc:AlternateContent>
              <mc:Choice Requires="wps">
                <w:drawing>
                  <wp:anchor distT="0" distB="0" distL="114300" distR="114300" simplePos="0" relativeHeight="251659264" behindDoc="0" locked="0" layoutInCell="1" allowOverlap="1" wp14:anchorId="2CB2F0D2" wp14:editId="67CD7C5B">
                    <wp:simplePos x="0" y="0"/>
                    <wp:positionH relativeFrom="column">
                      <wp:posOffset>676275</wp:posOffset>
                    </wp:positionH>
                    <wp:positionV relativeFrom="page">
                      <wp:posOffset>2828926</wp:posOffset>
                    </wp:positionV>
                    <wp:extent cx="5951220" cy="20383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951220" cy="2038350"/>
                            </a:xfrm>
                            <a:prstGeom prst="rect">
                              <a:avLst/>
                            </a:prstGeom>
                            <a:noFill/>
                            <a:ln w="6350">
                              <a:noFill/>
                            </a:ln>
                          </wps:spPr>
                          <wps:txbx>
                            <w:txbxContent>
                              <w:p w14:paraId="76B764A8" w14:textId="77777777" w:rsidR="00BD264A" w:rsidRPr="00FF5889" w:rsidRDefault="00BD264A" w:rsidP="00CD5847">
                                <w:pPr>
                                  <w:pStyle w:val="Reporttitle"/>
                                </w:pPr>
                                <w:r w:rsidRPr="00FF5889">
                                  <w:rPr>
                                    <w:u w:color="FFFFFF"/>
                                  </w:rPr>
                                  <w:t>Workforce Disability Equality Standard 202</w:t>
                                </w:r>
                                <w:r>
                                  <w:rPr>
                                    <w:u w:color="FFFFFF"/>
                                  </w:rPr>
                                  <w:t>2</w:t>
                                </w:r>
                              </w:p>
                              <w:p w14:paraId="749D7A90" w14:textId="77777777" w:rsidR="00BD264A" w:rsidRPr="009935BD" w:rsidRDefault="00BD264A" w:rsidP="00CD5847">
                                <w:pPr>
                                  <w:pStyle w:val="Report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3.25pt;margin-top:222.75pt;width:468.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" filled="f" stroked="f" strokeweight=".5pt">
                    <v:textbox>
                      <w:txbxContent>
                        <w:p w14:paraId="76B764A8" w14:textId="77777777" w:rsidR="00BD264A" w:rsidRPr="00FF5889" w:rsidRDefault="00BD264A" w:rsidP="00CD5847">
                          <w:pPr>
                            <w:pStyle w:val="Reporttitle"/>
                          </w:pPr>
                          <w:r w:rsidRPr="00FF5889">
                            <w:rPr>
                              <w:u w:color="FFFFFF"/>
                            </w:rPr>
                            <w:t>Workforce Disability Equality Standard 202</w:t>
                          </w:r>
                          <w:r>
                            <w:rPr>
                              <w:u w:color="FFFFFF"/>
                            </w:rPr>
                            <w:t>2</w:t>
                          </w:r>
                        </w:p>
                        <w:p w14:paraId="749D7A90" w14:textId="77777777" w:rsidR="00BD264A" w:rsidRPr="009935BD" w:rsidRDefault="00BD264A" w:rsidP="00CD5847">
                          <w:pPr>
                            <w:pStyle w:val="Reporttitle"/>
                          </w:pPr>
                        </w:p>
                      </w:txbxContent>
                    </v:textbox>
                    <w10:wrap type="square" anchory="page"/>
                  </v:shape>
                </w:pict>
              </mc:Fallback>
            </mc:AlternateContent>
          </w:r>
        </w:p>
        <w:p w14:paraId="6FD92CE2" w14:textId="77777777" w:rsidR="00652DE2" w:rsidRPr="001571BD" w:rsidRDefault="00652DE2" w:rsidP="00652DE2">
          <w:pPr>
            <w:rPr>
              <w:rFonts w:eastAsiaTheme="majorEastAsia" w:cstheme="majorBidi"/>
              <w:b/>
              <w:bCs/>
              <w:sz w:val="40"/>
              <w:szCs w:val="28"/>
            </w:rPr>
          </w:pPr>
          <w:r w:rsidRPr="001571BD">
            <w:br w:type="page"/>
          </w:r>
        </w:p>
      </w:sdtContent>
    </w:sdt>
    <w:p w14:paraId="799BD668" w14:textId="77777777" w:rsidR="00652DE2" w:rsidRPr="001571BD" w:rsidRDefault="00652DE2" w:rsidP="00652DE2">
      <w:pPr>
        <w:pStyle w:val="Heading1"/>
        <w:sectPr w:rsidR="00652DE2" w:rsidRPr="001571BD" w:rsidSect="006A2130">
          <w:footerReference w:type="default" r:id="rId10"/>
          <w:headerReference w:type="first" r:id="rId11"/>
          <w:footerReference w:type="first" r:id="rId12"/>
          <w:pgSz w:w="11906" w:h="16838"/>
          <w:pgMar w:top="284" w:right="1440" w:bottom="1440" w:left="340" w:header="709" w:footer="709" w:gutter="0"/>
          <w:pgNumType w:start="1"/>
          <w:cols w:space="708"/>
          <w:titlePg/>
          <w:docGrid w:linePitch="360"/>
        </w:sectPr>
      </w:pPr>
    </w:p>
    <w:sdt>
      <w:sdtPr>
        <w:rPr>
          <w:rFonts w:ascii="Arial" w:eastAsiaTheme="minorHAnsi" w:hAnsi="Arial" w:cs="Arial"/>
          <w:b w:val="0"/>
          <w:bCs w:val="0"/>
          <w:color w:val="auto"/>
          <w:sz w:val="24"/>
          <w:szCs w:val="22"/>
          <w:lang w:val="en-GB" w:eastAsia="en-US"/>
        </w:rPr>
        <w:id w:val="-1594929733"/>
        <w:docPartObj>
          <w:docPartGallery w:val="Table of Contents"/>
          <w:docPartUnique/>
        </w:docPartObj>
      </w:sdtPr>
      <w:sdtEndPr/>
      <w:sdtContent>
        <w:p w14:paraId="6A7D3ACE" w14:textId="77777777" w:rsidR="00674167" w:rsidRPr="001571BD" w:rsidRDefault="00674167">
          <w:pPr>
            <w:pStyle w:val="TOCHeading"/>
            <w:rPr>
              <w:rStyle w:val="Heading1Char"/>
              <w:b/>
              <w:lang w:val="en-GB"/>
            </w:rPr>
          </w:pPr>
          <w:r w:rsidRPr="001571BD">
            <w:rPr>
              <w:rStyle w:val="Heading1Char"/>
              <w:b/>
              <w:lang w:val="en-GB"/>
            </w:rPr>
            <w:t>Contents</w:t>
          </w:r>
        </w:p>
        <w:p w14:paraId="6145E7BF" w14:textId="77777777" w:rsidR="00674167" w:rsidRPr="001571BD" w:rsidRDefault="00674167" w:rsidP="00674167">
          <w:pPr>
            <w:rPr>
              <w:lang w:eastAsia="ja-JP"/>
            </w:rPr>
          </w:pPr>
        </w:p>
        <w:p w14:paraId="720ECEFE" w14:textId="77777777" w:rsidR="006A2130" w:rsidRPr="001571BD" w:rsidRDefault="00674167">
          <w:pPr>
            <w:pStyle w:val="TOC1"/>
            <w:tabs>
              <w:tab w:val="right" w:leader="dot" w:pos="9016"/>
            </w:tabs>
            <w:rPr>
              <w:rFonts w:asciiTheme="minorHAnsi" w:eastAsiaTheme="minorEastAsia" w:hAnsiTheme="minorHAnsi" w:cstheme="minorBidi"/>
              <w:noProof/>
              <w:sz w:val="22"/>
              <w:lang w:eastAsia="en-GB"/>
            </w:rPr>
          </w:pPr>
          <w:r w:rsidRPr="001571BD">
            <w:fldChar w:fldCharType="begin"/>
          </w:r>
          <w:r w:rsidRPr="001571BD">
            <w:instrText xml:space="preserve"> TOC \o "1-3" \h \z \u </w:instrText>
          </w:r>
          <w:r w:rsidRPr="001571BD">
            <w:fldChar w:fldCharType="separate"/>
          </w:r>
          <w:hyperlink w:anchor="_Toc109035977" w:history="1">
            <w:r w:rsidR="006A2130" w:rsidRPr="001571BD">
              <w:rPr>
                <w:rStyle w:val="Hyperlink"/>
                <w:rFonts w:eastAsia="Arial Unicode MS"/>
                <w:noProof/>
              </w:rPr>
              <w:t>Introduction</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_Toc109035977 \h </w:instrText>
            </w:r>
            <w:r w:rsidR="006A2130" w:rsidRPr="001571BD">
              <w:rPr>
                <w:noProof/>
                <w:webHidden/>
              </w:rPr>
            </w:r>
            <w:r w:rsidR="006A2130" w:rsidRPr="001571BD">
              <w:rPr>
                <w:noProof/>
                <w:webHidden/>
              </w:rPr>
              <w:fldChar w:fldCharType="separate"/>
            </w:r>
            <w:r w:rsidR="00CD598F">
              <w:rPr>
                <w:noProof/>
                <w:webHidden/>
              </w:rPr>
              <w:t>4</w:t>
            </w:r>
            <w:r w:rsidR="006A2130" w:rsidRPr="001571BD">
              <w:rPr>
                <w:noProof/>
                <w:webHidden/>
              </w:rPr>
              <w:fldChar w:fldCharType="end"/>
            </w:r>
          </w:hyperlink>
        </w:p>
        <w:p w14:paraId="3D27D757" w14:textId="77777777" w:rsidR="006A2130" w:rsidRPr="001571BD" w:rsidRDefault="001366AB">
          <w:pPr>
            <w:pStyle w:val="TOC1"/>
            <w:tabs>
              <w:tab w:val="right" w:leader="dot" w:pos="9016"/>
            </w:tabs>
            <w:rPr>
              <w:rFonts w:asciiTheme="minorHAnsi" w:eastAsiaTheme="minorEastAsia" w:hAnsiTheme="minorHAnsi" w:cstheme="minorBidi"/>
              <w:noProof/>
              <w:sz w:val="22"/>
              <w:lang w:eastAsia="en-GB"/>
            </w:rPr>
          </w:pPr>
          <w:hyperlink w:anchor="_Toc109035978" w:history="1">
            <w:r w:rsidR="006A2130" w:rsidRPr="001571BD">
              <w:rPr>
                <w:rStyle w:val="Hyperlink"/>
                <w:noProof/>
              </w:rPr>
              <w:t>Background Information</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_Toc109035978 \h </w:instrText>
            </w:r>
            <w:r w:rsidR="006A2130" w:rsidRPr="001571BD">
              <w:rPr>
                <w:noProof/>
                <w:webHidden/>
              </w:rPr>
            </w:r>
            <w:r w:rsidR="006A2130" w:rsidRPr="001571BD">
              <w:rPr>
                <w:noProof/>
                <w:webHidden/>
              </w:rPr>
              <w:fldChar w:fldCharType="separate"/>
            </w:r>
            <w:r w:rsidR="00CD598F">
              <w:rPr>
                <w:noProof/>
                <w:webHidden/>
              </w:rPr>
              <w:t>7</w:t>
            </w:r>
            <w:r w:rsidR="006A2130" w:rsidRPr="001571BD">
              <w:rPr>
                <w:noProof/>
                <w:webHidden/>
              </w:rPr>
              <w:fldChar w:fldCharType="end"/>
            </w:r>
          </w:hyperlink>
        </w:p>
        <w:p w14:paraId="360C091A" w14:textId="77777777" w:rsidR="006A2130" w:rsidRPr="001571BD" w:rsidRDefault="001366AB">
          <w:pPr>
            <w:pStyle w:val="TOC1"/>
            <w:tabs>
              <w:tab w:val="right" w:leader="dot" w:pos="9016"/>
            </w:tabs>
            <w:rPr>
              <w:rFonts w:asciiTheme="minorHAnsi" w:eastAsiaTheme="minorEastAsia" w:hAnsiTheme="minorHAnsi" w:cstheme="minorBidi"/>
              <w:noProof/>
              <w:sz w:val="22"/>
              <w:lang w:eastAsia="en-GB"/>
            </w:rPr>
          </w:pPr>
          <w:hyperlink w:anchor="_Toc109035985" w:history="1">
            <w:r w:rsidR="006A2130" w:rsidRPr="001571BD">
              <w:rPr>
                <w:rStyle w:val="Hyperlink"/>
                <w:noProof/>
              </w:rPr>
              <w:t>Workforce Disability Equality Metrics</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_Toc109035985 \h </w:instrText>
            </w:r>
            <w:r w:rsidR="006A2130" w:rsidRPr="001571BD">
              <w:rPr>
                <w:noProof/>
                <w:webHidden/>
              </w:rPr>
            </w:r>
            <w:r w:rsidR="006A2130" w:rsidRPr="001571BD">
              <w:rPr>
                <w:noProof/>
                <w:webHidden/>
              </w:rPr>
              <w:fldChar w:fldCharType="separate"/>
            </w:r>
            <w:r w:rsidR="00CD598F">
              <w:rPr>
                <w:noProof/>
                <w:webHidden/>
              </w:rPr>
              <w:t>8</w:t>
            </w:r>
            <w:r w:rsidR="006A2130" w:rsidRPr="001571BD">
              <w:rPr>
                <w:noProof/>
                <w:webHidden/>
              </w:rPr>
              <w:fldChar w:fldCharType="end"/>
            </w:r>
          </w:hyperlink>
        </w:p>
        <w:p w14:paraId="06C600EB" w14:textId="77777777" w:rsidR="006A2130" w:rsidRPr="001571BD" w:rsidRDefault="001366AB">
          <w:pPr>
            <w:pStyle w:val="TOC2"/>
            <w:tabs>
              <w:tab w:val="right" w:leader="dot" w:pos="9016"/>
            </w:tabs>
            <w:rPr>
              <w:rFonts w:asciiTheme="minorHAnsi" w:eastAsiaTheme="minorEastAsia" w:hAnsiTheme="minorHAnsi" w:cstheme="minorBidi"/>
              <w:noProof/>
              <w:sz w:val="22"/>
              <w:lang w:eastAsia="en-GB"/>
            </w:rPr>
          </w:pPr>
          <w:hyperlink w:anchor="_Toc109035986" w:history="1">
            <w:r w:rsidR="006A2130" w:rsidRPr="001571BD">
              <w:rPr>
                <w:rStyle w:val="Hyperlink"/>
                <w:noProof/>
              </w:rPr>
              <w:t>Metric 1 - Percentage of staff in AfC pay bands or medical and dental subgroups and very senior managers (VSM) (including executive board members) compared with the percentage of staff in the overall workforce</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_Toc109035986 \h </w:instrText>
            </w:r>
            <w:r w:rsidR="006A2130" w:rsidRPr="001571BD">
              <w:rPr>
                <w:noProof/>
                <w:webHidden/>
              </w:rPr>
            </w:r>
            <w:r w:rsidR="006A2130" w:rsidRPr="001571BD">
              <w:rPr>
                <w:noProof/>
                <w:webHidden/>
              </w:rPr>
              <w:fldChar w:fldCharType="separate"/>
            </w:r>
            <w:r w:rsidR="00CD598F">
              <w:rPr>
                <w:noProof/>
                <w:webHidden/>
              </w:rPr>
              <w:t>8</w:t>
            </w:r>
            <w:r w:rsidR="006A2130" w:rsidRPr="001571BD">
              <w:rPr>
                <w:noProof/>
                <w:webHidden/>
              </w:rPr>
              <w:fldChar w:fldCharType="end"/>
            </w:r>
          </w:hyperlink>
        </w:p>
        <w:p w14:paraId="751DDC02" w14:textId="77777777" w:rsidR="006A2130" w:rsidRPr="001571BD" w:rsidRDefault="001366AB">
          <w:pPr>
            <w:pStyle w:val="TOC2"/>
            <w:tabs>
              <w:tab w:val="right" w:leader="dot" w:pos="9016"/>
            </w:tabs>
            <w:rPr>
              <w:rFonts w:asciiTheme="minorHAnsi" w:eastAsiaTheme="minorEastAsia" w:hAnsiTheme="minorHAnsi" w:cstheme="minorBidi"/>
              <w:noProof/>
              <w:sz w:val="22"/>
              <w:lang w:eastAsia="en-GB"/>
            </w:rPr>
          </w:pPr>
          <w:hyperlink w:anchor="_Toc109035987" w:history="1">
            <w:r w:rsidR="006A2130" w:rsidRPr="001571BD">
              <w:rPr>
                <w:rStyle w:val="Hyperlink"/>
                <w:noProof/>
              </w:rPr>
              <w:t>Metric 2 - Relative likelihood of non-disabled staff compared to disabled staff being appointed from shortlisting across all posts.</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_Toc109035987 \h </w:instrText>
            </w:r>
            <w:r w:rsidR="006A2130" w:rsidRPr="001571BD">
              <w:rPr>
                <w:noProof/>
                <w:webHidden/>
              </w:rPr>
            </w:r>
            <w:r w:rsidR="006A2130" w:rsidRPr="001571BD">
              <w:rPr>
                <w:noProof/>
                <w:webHidden/>
              </w:rPr>
              <w:fldChar w:fldCharType="separate"/>
            </w:r>
            <w:r w:rsidR="00CD598F">
              <w:rPr>
                <w:noProof/>
                <w:webHidden/>
              </w:rPr>
              <w:t>10</w:t>
            </w:r>
            <w:r w:rsidR="006A2130" w:rsidRPr="001571BD">
              <w:rPr>
                <w:noProof/>
                <w:webHidden/>
              </w:rPr>
              <w:fldChar w:fldCharType="end"/>
            </w:r>
          </w:hyperlink>
        </w:p>
        <w:p w14:paraId="2F1151B1" w14:textId="297EE6D3" w:rsidR="006A2130" w:rsidRPr="001571BD" w:rsidRDefault="001366AB">
          <w:pPr>
            <w:pStyle w:val="TOC2"/>
            <w:tabs>
              <w:tab w:val="right" w:leader="dot" w:pos="9016"/>
            </w:tabs>
            <w:rPr>
              <w:rFonts w:asciiTheme="minorHAnsi" w:eastAsiaTheme="minorEastAsia" w:hAnsiTheme="minorHAnsi" w:cstheme="minorBidi"/>
              <w:noProof/>
              <w:sz w:val="22"/>
              <w:lang w:eastAsia="en-GB"/>
            </w:rPr>
          </w:pPr>
          <w:hyperlink w:anchor="_Toc109035990" w:history="1">
            <w:r w:rsidR="006A2130" w:rsidRPr="001571BD">
              <w:rPr>
                <w:rStyle w:val="Hyperlink"/>
                <w:noProof/>
              </w:rPr>
              <w:t>Metric 3 - Relative likelihood of disabled staff compared to non-disabled staff entering the formal capability process, as measured by entry into the f</w:t>
            </w:r>
            <w:r w:rsidR="009638F0" w:rsidRPr="001571BD">
              <w:rPr>
                <w:rStyle w:val="Hyperlink"/>
                <w:noProof/>
              </w:rPr>
              <w:t>ormal capability procedure..................</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_Toc109035990 \h </w:instrText>
            </w:r>
            <w:r w:rsidR="006A2130" w:rsidRPr="001571BD">
              <w:rPr>
                <w:noProof/>
                <w:webHidden/>
              </w:rPr>
            </w:r>
            <w:r w:rsidR="006A2130" w:rsidRPr="001571BD">
              <w:rPr>
                <w:noProof/>
                <w:webHidden/>
              </w:rPr>
              <w:fldChar w:fldCharType="separate"/>
            </w:r>
            <w:r w:rsidR="00CD598F">
              <w:rPr>
                <w:noProof/>
                <w:webHidden/>
              </w:rPr>
              <w:t>12</w:t>
            </w:r>
            <w:r w:rsidR="006A2130" w:rsidRPr="001571BD">
              <w:rPr>
                <w:noProof/>
                <w:webHidden/>
              </w:rPr>
              <w:fldChar w:fldCharType="end"/>
            </w:r>
          </w:hyperlink>
        </w:p>
        <w:p w14:paraId="273FA8DB" w14:textId="77777777" w:rsidR="006A2130" w:rsidRPr="001571BD" w:rsidRDefault="001366AB">
          <w:pPr>
            <w:pStyle w:val="TOC2"/>
            <w:tabs>
              <w:tab w:val="right" w:leader="dot" w:pos="9016"/>
            </w:tabs>
            <w:rPr>
              <w:rFonts w:asciiTheme="minorHAnsi" w:eastAsiaTheme="minorEastAsia" w:hAnsiTheme="minorHAnsi" w:cstheme="minorBidi"/>
              <w:noProof/>
              <w:sz w:val="22"/>
              <w:lang w:eastAsia="en-GB"/>
            </w:rPr>
          </w:pPr>
          <w:hyperlink w:anchor="_Toc109035993" w:history="1">
            <w:r w:rsidR="006A2130" w:rsidRPr="001571BD">
              <w:rPr>
                <w:rStyle w:val="Hyperlink"/>
                <w:noProof/>
              </w:rPr>
              <w:t>Metric 4a - Percentage of disabled staff compared to non-disabled staff experiencing harassment, bullying, or abuse from: patients/service users, their relatives, or other members of the public, managers and other colleagues</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_Toc109035993 \h </w:instrText>
            </w:r>
            <w:r w:rsidR="006A2130" w:rsidRPr="001571BD">
              <w:rPr>
                <w:noProof/>
                <w:webHidden/>
              </w:rPr>
            </w:r>
            <w:r w:rsidR="006A2130" w:rsidRPr="001571BD">
              <w:rPr>
                <w:noProof/>
                <w:webHidden/>
              </w:rPr>
              <w:fldChar w:fldCharType="separate"/>
            </w:r>
            <w:r w:rsidR="00CD598F">
              <w:rPr>
                <w:noProof/>
                <w:webHidden/>
              </w:rPr>
              <w:t>13</w:t>
            </w:r>
            <w:r w:rsidR="006A2130" w:rsidRPr="001571BD">
              <w:rPr>
                <w:noProof/>
                <w:webHidden/>
              </w:rPr>
              <w:fldChar w:fldCharType="end"/>
            </w:r>
          </w:hyperlink>
        </w:p>
        <w:p w14:paraId="5E841C64" w14:textId="77777777" w:rsidR="006A2130" w:rsidRPr="001571BD" w:rsidRDefault="001366AB">
          <w:pPr>
            <w:pStyle w:val="TOC2"/>
            <w:tabs>
              <w:tab w:val="right" w:leader="dot" w:pos="9016"/>
            </w:tabs>
            <w:rPr>
              <w:rFonts w:asciiTheme="minorHAnsi" w:eastAsiaTheme="minorEastAsia" w:hAnsiTheme="minorHAnsi" w:cstheme="minorBidi"/>
              <w:noProof/>
              <w:sz w:val="22"/>
              <w:lang w:eastAsia="en-GB"/>
            </w:rPr>
          </w:pPr>
          <w:hyperlink w:anchor="_Toc109035996" w:history="1">
            <w:r w:rsidR="006A2130" w:rsidRPr="001571BD">
              <w:rPr>
                <w:rStyle w:val="Hyperlink"/>
                <w:noProof/>
              </w:rPr>
              <w:t>Metric 4b - Percentage of disabled staff compared to non-disabled staff saying that the last time they experienced harassment, bullying, or abuse at work, they or a colleague reported it.</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_Toc109035996 \h </w:instrText>
            </w:r>
            <w:r w:rsidR="006A2130" w:rsidRPr="001571BD">
              <w:rPr>
                <w:noProof/>
                <w:webHidden/>
              </w:rPr>
            </w:r>
            <w:r w:rsidR="006A2130" w:rsidRPr="001571BD">
              <w:rPr>
                <w:noProof/>
                <w:webHidden/>
              </w:rPr>
              <w:fldChar w:fldCharType="separate"/>
            </w:r>
            <w:r w:rsidR="00CD598F">
              <w:rPr>
                <w:noProof/>
                <w:webHidden/>
              </w:rPr>
              <w:t>17</w:t>
            </w:r>
            <w:r w:rsidR="006A2130" w:rsidRPr="001571BD">
              <w:rPr>
                <w:noProof/>
                <w:webHidden/>
              </w:rPr>
              <w:fldChar w:fldCharType="end"/>
            </w:r>
          </w:hyperlink>
        </w:p>
        <w:p w14:paraId="76D372C8" w14:textId="77777777" w:rsidR="006A2130" w:rsidRPr="001571BD" w:rsidRDefault="001366AB">
          <w:pPr>
            <w:pStyle w:val="TOC2"/>
            <w:tabs>
              <w:tab w:val="right" w:leader="dot" w:pos="9016"/>
            </w:tabs>
            <w:rPr>
              <w:rFonts w:asciiTheme="minorHAnsi" w:eastAsiaTheme="minorEastAsia" w:hAnsiTheme="minorHAnsi" w:cstheme="minorBidi"/>
              <w:noProof/>
              <w:sz w:val="22"/>
              <w:lang w:eastAsia="en-GB"/>
            </w:rPr>
          </w:pPr>
          <w:hyperlink w:anchor="_Toc109035999" w:history="1">
            <w:r w:rsidR="006A2130" w:rsidRPr="001571BD">
              <w:rPr>
                <w:rStyle w:val="Hyperlink"/>
                <w:noProof/>
              </w:rPr>
              <w:t>Metric 5 - Percentage of disabled staff compared to non-disabled staff believing that the Trust provides equal opportunities for career progression or promotion.</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_Toc109035999 \h </w:instrText>
            </w:r>
            <w:r w:rsidR="006A2130" w:rsidRPr="001571BD">
              <w:rPr>
                <w:noProof/>
                <w:webHidden/>
              </w:rPr>
            </w:r>
            <w:r w:rsidR="006A2130" w:rsidRPr="001571BD">
              <w:rPr>
                <w:noProof/>
                <w:webHidden/>
              </w:rPr>
              <w:fldChar w:fldCharType="separate"/>
            </w:r>
            <w:r w:rsidR="00CD598F">
              <w:rPr>
                <w:noProof/>
                <w:webHidden/>
              </w:rPr>
              <w:t>18</w:t>
            </w:r>
            <w:r w:rsidR="006A2130" w:rsidRPr="001571BD">
              <w:rPr>
                <w:noProof/>
                <w:webHidden/>
              </w:rPr>
              <w:fldChar w:fldCharType="end"/>
            </w:r>
          </w:hyperlink>
        </w:p>
        <w:p w14:paraId="1CC90A22" w14:textId="77777777" w:rsidR="006A2130" w:rsidRPr="001571BD" w:rsidRDefault="001366AB">
          <w:pPr>
            <w:pStyle w:val="TOC2"/>
            <w:tabs>
              <w:tab w:val="right" w:leader="dot" w:pos="9016"/>
            </w:tabs>
            <w:rPr>
              <w:rFonts w:asciiTheme="minorHAnsi" w:eastAsiaTheme="minorEastAsia" w:hAnsiTheme="minorHAnsi" w:cstheme="minorBidi"/>
              <w:noProof/>
              <w:sz w:val="22"/>
              <w:lang w:eastAsia="en-GB"/>
            </w:rPr>
          </w:pPr>
          <w:hyperlink w:anchor="_Toc109036002" w:history="1">
            <w:r w:rsidR="006A2130" w:rsidRPr="001571BD">
              <w:rPr>
                <w:rStyle w:val="Hyperlink"/>
                <w:noProof/>
              </w:rPr>
              <w:t>Metric 6 - Percentage of disabled staff compared to non-disabled staff saying that they have felt pressure from their manager to come to work, despite not feeling well enough to perform their duties.</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_Toc109036002 \h </w:instrText>
            </w:r>
            <w:r w:rsidR="006A2130" w:rsidRPr="001571BD">
              <w:rPr>
                <w:noProof/>
                <w:webHidden/>
              </w:rPr>
            </w:r>
            <w:r w:rsidR="006A2130" w:rsidRPr="001571BD">
              <w:rPr>
                <w:noProof/>
                <w:webHidden/>
              </w:rPr>
              <w:fldChar w:fldCharType="separate"/>
            </w:r>
            <w:r w:rsidR="00CD598F">
              <w:rPr>
                <w:noProof/>
                <w:webHidden/>
              </w:rPr>
              <w:t>19</w:t>
            </w:r>
            <w:r w:rsidR="006A2130" w:rsidRPr="001571BD">
              <w:rPr>
                <w:noProof/>
                <w:webHidden/>
              </w:rPr>
              <w:fldChar w:fldCharType="end"/>
            </w:r>
          </w:hyperlink>
        </w:p>
        <w:p w14:paraId="56CDDC95" w14:textId="77777777" w:rsidR="006A2130" w:rsidRPr="001571BD" w:rsidRDefault="001366AB">
          <w:pPr>
            <w:pStyle w:val="TOC2"/>
            <w:tabs>
              <w:tab w:val="right" w:leader="dot" w:pos="9016"/>
            </w:tabs>
            <w:rPr>
              <w:rFonts w:asciiTheme="minorHAnsi" w:eastAsiaTheme="minorEastAsia" w:hAnsiTheme="minorHAnsi" w:cstheme="minorBidi"/>
              <w:noProof/>
              <w:sz w:val="22"/>
              <w:lang w:eastAsia="en-GB"/>
            </w:rPr>
          </w:pPr>
          <w:hyperlink w:anchor="_Toc109036005" w:history="1">
            <w:r w:rsidR="006A2130" w:rsidRPr="001571BD">
              <w:rPr>
                <w:rStyle w:val="Hyperlink"/>
                <w:noProof/>
              </w:rPr>
              <w:t>Metric 7 - Percentage of disabled staff compared to non-disabled staff saying that they are satisfied with the extent to which their organisation values their work.</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_Toc109036005 \h </w:instrText>
            </w:r>
            <w:r w:rsidR="006A2130" w:rsidRPr="001571BD">
              <w:rPr>
                <w:noProof/>
                <w:webHidden/>
              </w:rPr>
            </w:r>
            <w:r w:rsidR="006A2130" w:rsidRPr="001571BD">
              <w:rPr>
                <w:noProof/>
                <w:webHidden/>
              </w:rPr>
              <w:fldChar w:fldCharType="separate"/>
            </w:r>
            <w:r w:rsidR="00CD598F">
              <w:rPr>
                <w:noProof/>
                <w:webHidden/>
              </w:rPr>
              <w:t>20</w:t>
            </w:r>
            <w:r w:rsidR="006A2130" w:rsidRPr="001571BD">
              <w:rPr>
                <w:noProof/>
                <w:webHidden/>
              </w:rPr>
              <w:fldChar w:fldCharType="end"/>
            </w:r>
          </w:hyperlink>
        </w:p>
        <w:p w14:paraId="6FE4F4CC" w14:textId="77777777" w:rsidR="006A2130" w:rsidRPr="001571BD" w:rsidRDefault="001366AB">
          <w:pPr>
            <w:pStyle w:val="TOC2"/>
            <w:tabs>
              <w:tab w:val="right" w:leader="dot" w:pos="9016"/>
            </w:tabs>
            <w:rPr>
              <w:rFonts w:asciiTheme="minorHAnsi" w:eastAsiaTheme="minorEastAsia" w:hAnsiTheme="minorHAnsi" w:cstheme="minorBidi"/>
              <w:noProof/>
              <w:sz w:val="22"/>
              <w:lang w:eastAsia="en-GB"/>
            </w:rPr>
          </w:pPr>
          <w:hyperlink w:anchor="_Toc109036008" w:history="1">
            <w:r w:rsidR="006A2130" w:rsidRPr="001571BD">
              <w:rPr>
                <w:rStyle w:val="Hyperlink"/>
                <w:noProof/>
              </w:rPr>
              <w:t>Metric 8 - Percentage of disabled staff saying that their employer has made adequate adjustment(s) to enable them to carry out their work</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_Toc109036008 \h </w:instrText>
            </w:r>
            <w:r w:rsidR="006A2130" w:rsidRPr="001571BD">
              <w:rPr>
                <w:noProof/>
                <w:webHidden/>
              </w:rPr>
            </w:r>
            <w:r w:rsidR="006A2130" w:rsidRPr="001571BD">
              <w:rPr>
                <w:noProof/>
                <w:webHidden/>
              </w:rPr>
              <w:fldChar w:fldCharType="separate"/>
            </w:r>
            <w:r w:rsidR="00CD598F">
              <w:rPr>
                <w:noProof/>
                <w:webHidden/>
              </w:rPr>
              <w:t>21</w:t>
            </w:r>
            <w:r w:rsidR="006A2130" w:rsidRPr="001571BD">
              <w:rPr>
                <w:noProof/>
                <w:webHidden/>
              </w:rPr>
              <w:fldChar w:fldCharType="end"/>
            </w:r>
          </w:hyperlink>
        </w:p>
        <w:p w14:paraId="6BD5AD4A" w14:textId="135E6F67" w:rsidR="006A2130" w:rsidRPr="001571BD" w:rsidRDefault="001366AB">
          <w:pPr>
            <w:pStyle w:val="TOC2"/>
            <w:tabs>
              <w:tab w:val="right" w:leader="dot" w:pos="9016"/>
            </w:tabs>
            <w:rPr>
              <w:rFonts w:asciiTheme="minorHAnsi" w:eastAsiaTheme="minorEastAsia" w:hAnsiTheme="minorHAnsi" w:cstheme="minorBidi"/>
              <w:noProof/>
              <w:sz w:val="22"/>
              <w:lang w:eastAsia="en-GB"/>
            </w:rPr>
          </w:pPr>
          <w:hyperlink w:anchor="_Toc109036011" w:history="1">
            <w:r w:rsidR="006A2130" w:rsidRPr="001571BD">
              <w:rPr>
                <w:rStyle w:val="Hyperlink"/>
                <w:noProof/>
              </w:rPr>
              <w:t>Metric 9a - The staf</w:t>
            </w:r>
            <w:r w:rsidR="00D90387" w:rsidRPr="001571BD">
              <w:rPr>
                <w:rStyle w:val="Hyperlink"/>
                <w:noProof/>
              </w:rPr>
              <w:t>f engagement score for d</w:t>
            </w:r>
            <w:r w:rsidR="006A2130" w:rsidRPr="001571BD">
              <w:rPr>
                <w:rStyle w:val="Hyperlink"/>
                <w:noProof/>
              </w:rPr>
              <w:t>isabled staff, compared to non-disabled staff and the overall engagement score for the organisation.</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_Toc109036011 \h </w:instrText>
            </w:r>
            <w:r w:rsidR="006A2130" w:rsidRPr="001571BD">
              <w:rPr>
                <w:noProof/>
                <w:webHidden/>
              </w:rPr>
            </w:r>
            <w:r w:rsidR="006A2130" w:rsidRPr="001571BD">
              <w:rPr>
                <w:noProof/>
                <w:webHidden/>
              </w:rPr>
              <w:fldChar w:fldCharType="separate"/>
            </w:r>
            <w:r w:rsidR="00CD598F">
              <w:rPr>
                <w:noProof/>
                <w:webHidden/>
              </w:rPr>
              <w:t>22</w:t>
            </w:r>
            <w:r w:rsidR="006A2130" w:rsidRPr="001571BD">
              <w:rPr>
                <w:noProof/>
                <w:webHidden/>
              </w:rPr>
              <w:fldChar w:fldCharType="end"/>
            </w:r>
          </w:hyperlink>
        </w:p>
        <w:p w14:paraId="38DCA4F2" w14:textId="77777777" w:rsidR="006A2130" w:rsidRPr="001571BD" w:rsidRDefault="001366AB">
          <w:pPr>
            <w:pStyle w:val="TOC2"/>
            <w:tabs>
              <w:tab w:val="right" w:leader="dot" w:pos="9016"/>
            </w:tabs>
            <w:rPr>
              <w:rFonts w:asciiTheme="minorHAnsi" w:eastAsiaTheme="minorEastAsia" w:hAnsiTheme="minorHAnsi" w:cstheme="minorBidi"/>
              <w:noProof/>
              <w:sz w:val="22"/>
              <w:lang w:eastAsia="en-GB"/>
            </w:rPr>
          </w:pPr>
          <w:hyperlink w:anchor="_Toc109036015" w:history="1">
            <w:r w:rsidR="006A2130" w:rsidRPr="001571BD">
              <w:rPr>
                <w:rStyle w:val="Hyperlink"/>
                <w:noProof/>
              </w:rPr>
              <w:t>Metric 9b - Has your Trust taken action to facilitate the voices of disabled staff in your organisation to be heard?</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_Toc109036015 \h </w:instrText>
            </w:r>
            <w:r w:rsidR="006A2130" w:rsidRPr="001571BD">
              <w:rPr>
                <w:noProof/>
                <w:webHidden/>
              </w:rPr>
            </w:r>
            <w:r w:rsidR="006A2130" w:rsidRPr="001571BD">
              <w:rPr>
                <w:noProof/>
                <w:webHidden/>
              </w:rPr>
              <w:fldChar w:fldCharType="separate"/>
            </w:r>
            <w:r w:rsidR="00CD598F">
              <w:rPr>
                <w:noProof/>
                <w:webHidden/>
              </w:rPr>
              <w:t>23</w:t>
            </w:r>
            <w:r w:rsidR="006A2130" w:rsidRPr="001571BD">
              <w:rPr>
                <w:noProof/>
                <w:webHidden/>
              </w:rPr>
              <w:fldChar w:fldCharType="end"/>
            </w:r>
          </w:hyperlink>
        </w:p>
        <w:p w14:paraId="03B0B1FB" w14:textId="77777777" w:rsidR="006A2130" w:rsidRPr="001571BD" w:rsidRDefault="001366AB">
          <w:pPr>
            <w:pStyle w:val="TOC2"/>
            <w:tabs>
              <w:tab w:val="right" w:leader="dot" w:pos="9016"/>
            </w:tabs>
            <w:rPr>
              <w:rFonts w:asciiTheme="minorHAnsi" w:eastAsiaTheme="minorEastAsia" w:hAnsiTheme="minorHAnsi" w:cstheme="minorBidi"/>
              <w:noProof/>
              <w:sz w:val="22"/>
              <w:lang w:eastAsia="en-GB"/>
            </w:rPr>
          </w:pPr>
          <w:hyperlink w:anchor="_Toc109036016" w:history="1">
            <w:r w:rsidR="006A2130" w:rsidRPr="001571BD">
              <w:rPr>
                <w:rStyle w:val="Hyperlink"/>
                <w:noProof/>
                <w:u w:color="8064A2"/>
              </w:rPr>
              <w:t>Metric 10 - The percentage difference between the organisation</w:t>
            </w:r>
            <w:r w:rsidR="006A2130" w:rsidRPr="001571BD">
              <w:rPr>
                <w:rStyle w:val="Hyperlink"/>
                <w:noProof/>
                <w:u w:color="8064A2"/>
                <w:rtl/>
              </w:rPr>
              <w:t>’</w:t>
            </w:r>
            <w:r w:rsidR="006A2130" w:rsidRPr="001571BD">
              <w:rPr>
                <w:rStyle w:val="Hyperlink"/>
                <w:noProof/>
                <w:u w:color="8064A2"/>
              </w:rPr>
              <w:t>s Board voting membership and its organisation</w:t>
            </w:r>
            <w:r w:rsidR="006A2130" w:rsidRPr="001571BD">
              <w:rPr>
                <w:rStyle w:val="Hyperlink"/>
                <w:noProof/>
                <w:u w:color="8064A2"/>
                <w:rtl/>
              </w:rPr>
              <w:t>’</w:t>
            </w:r>
            <w:r w:rsidR="006A2130" w:rsidRPr="001571BD">
              <w:rPr>
                <w:rStyle w:val="Hyperlink"/>
                <w:noProof/>
                <w:u w:color="8064A2"/>
              </w:rPr>
              <w:t>s overall workforce, disaggregated:</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_Toc109036016 \h </w:instrText>
            </w:r>
            <w:r w:rsidR="006A2130" w:rsidRPr="001571BD">
              <w:rPr>
                <w:noProof/>
                <w:webHidden/>
              </w:rPr>
            </w:r>
            <w:r w:rsidR="006A2130" w:rsidRPr="001571BD">
              <w:rPr>
                <w:noProof/>
                <w:webHidden/>
              </w:rPr>
              <w:fldChar w:fldCharType="separate"/>
            </w:r>
            <w:r w:rsidR="00CD598F">
              <w:rPr>
                <w:noProof/>
                <w:webHidden/>
              </w:rPr>
              <w:t>24</w:t>
            </w:r>
            <w:r w:rsidR="006A2130" w:rsidRPr="001571BD">
              <w:rPr>
                <w:noProof/>
                <w:webHidden/>
              </w:rPr>
              <w:fldChar w:fldCharType="end"/>
            </w:r>
          </w:hyperlink>
        </w:p>
        <w:p w14:paraId="2CA8AA66" w14:textId="77777777" w:rsidR="006A2130" w:rsidRPr="001571BD" w:rsidRDefault="001366AB">
          <w:pPr>
            <w:pStyle w:val="TOC1"/>
            <w:tabs>
              <w:tab w:val="right" w:leader="dot" w:pos="9016"/>
            </w:tabs>
            <w:rPr>
              <w:rFonts w:asciiTheme="minorHAnsi" w:eastAsiaTheme="minorEastAsia" w:hAnsiTheme="minorHAnsi" w:cstheme="minorBidi"/>
              <w:noProof/>
              <w:sz w:val="22"/>
              <w:lang w:eastAsia="en-GB"/>
            </w:rPr>
          </w:pPr>
          <w:hyperlink w:anchor="_Toc109036017" w:history="1">
            <w:r w:rsidR="006A2130" w:rsidRPr="001571BD">
              <w:rPr>
                <w:rStyle w:val="Hyperlink"/>
                <w:noProof/>
              </w:rPr>
              <w:t>In Year Actions for 2022/23:</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_Toc109036017 \h </w:instrText>
            </w:r>
            <w:r w:rsidR="006A2130" w:rsidRPr="001571BD">
              <w:rPr>
                <w:noProof/>
                <w:webHidden/>
              </w:rPr>
            </w:r>
            <w:r w:rsidR="006A2130" w:rsidRPr="001571BD">
              <w:rPr>
                <w:noProof/>
                <w:webHidden/>
              </w:rPr>
              <w:fldChar w:fldCharType="separate"/>
            </w:r>
            <w:r w:rsidR="00CD598F">
              <w:rPr>
                <w:noProof/>
                <w:webHidden/>
              </w:rPr>
              <w:t>25</w:t>
            </w:r>
            <w:r w:rsidR="006A2130" w:rsidRPr="001571BD">
              <w:rPr>
                <w:noProof/>
                <w:webHidden/>
              </w:rPr>
              <w:fldChar w:fldCharType="end"/>
            </w:r>
          </w:hyperlink>
        </w:p>
        <w:p w14:paraId="5D9DD814" w14:textId="44EF5E39" w:rsidR="006A2130" w:rsidRPr="001571BD" w:rsidRDefault="001366AB">
          <w:pPr>
            <w:pStyle w:val="TOC1"/>
            <w:tabs>
              <w:tab w:val="right" w:leader="dot" w:pos="9016"/>
            </w:tabs>
            <w:rPr>
              <w:rFonts w:asciiTheme="minorHAnsi" w:eastAsiaTheme="minorEastAsia" w:hAnsiTheme="minorHAnsi" w:cstheme="minorBidi"/>
              <w:noProof/>
              <w:sz w:val="22"/>
              <w:lang w:eastAsia="en-GB"/>
            </w:rPr>
          </w:pPr>
          <w:hyperlink w:anchor="_Toc109036018" w:history="1">
            <w:r w:rsidR="006A2130" w:rsidRPr="001571BD">
              <w:rPr>
                <w:rStyle w:val="Hyperlink"/>
                <w:noProof/>
              </w:rPr>
              <w:t>Factors or data which should be taken into cons</w:t>
            </w:r>
            <w:r w:rsidR="00CD1D82" w:rsidRPr="001571BD">
              <w:rPr>
                <w:rStyle w:val="Hyperlink"/>
                <w:noProof/>
              </w:rPr>
              <w:t>ideration in assessing progress.</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_Toc109036018 \h </w:instrText>
            </w:r>
            <w:r w:rsidR="006A2130" w:rsidRPr="001571BD">
              <w:rPr>
                <w:noProof/>
                <w:webHidden/>
              </w:rPr>
            </w:r>
            <w:r w:rsidR="006A2130" w:rsidRPr="001571BD">
              <w:rPr>
                <w:noProof/>
                <w:webHidden/>
              </w:rPr>
              <w:fldChar w:fldCharType="separate"/>
            </w:r>
            <w:r w:rsidR="00CD598F">
              <w:rPr>
                <w:noProof/>
                <w:webHidden/>
              </w:rPr>
              <w:t>25</w:t>
            </w:r>
            <w:r w:rsidR="006A2130" w:rsidRPr="001571BD">
              <w:rPr>
                <w:noProof/>
                <w:webHidden/>
              </w:rPr>
              <w:fldChar w:fldCharType="end"/>
            </w:r>
          </w:hyperlink>
        </w:p>
        <w:p w14:paraId="0B776CFB" w14:textId="77777777" w:rsidR="006A2130" w:rsidRPr="001571BD" w:rsidRDefault="001366AB">
          <w:pPr>
            <w:pStyle w:val="TOC2"/>
            <w:tabs>
              <w:tab w:val="right" w:leader="dot" w:pos="9016"/>
            </w:tabs>
            <w:rPr>
              <w:rFonts w:asciiTheme="minorHAnsi" w:eastAsiaTheme="minorEastAsia" w:hAnsiTheme="minorHAnsi" w:cstheme="minorBidi"/>
              <w:noProof/>
              <w:sz w:val="22"/>
              <w:lang w:eastAsia="en-GB"/>
            </w:rPr>
          </w:pPr>
          <w:hyperlink w:anchor="_Toc109036019" w:history="1">
            <w:r w:rsidR="006A2130" w:rsidRPr="001571BD">
              <w:rPr>
                <w:rStyle w:val="Hyperlink"/>
                <w:noProof/>
              </w:rPr>
              <w:t>Any issues of completeness of data</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_Toc109036019 \h </w:instrText>
            </w:r>
            <w:r w:rsidR="006A2130" w:rsidRPr="001571BD">
              <w:rPr>
                <w:noProof/>
                <w:webHidden/>
              </w:rPr>
            </w:r>
            <w:r w:rsidR="006A2130" w:rsidRPr="001571BD">
              <w:rPr>
                <w:noProof/>
                <w:webHidden/>
              </w:rPr>
              <w:fldChar w:fldCharType="separate"/>
            </w:r>
            <w:r w:rsidR="00CD598F">
              <w:rPr>
                <w:noProof/>
                <w:webHidden/>
              </w:rPr>
              <w:t>25</w:t>
            </w:r>
            <w:r w:rsidR="006A2130" w:rsidRPr="001571BD">
              <w:rPr>
                <w:noProof/>
                <w:webHidden/>
              </w:rPr>
              <w:fldChar w:fldCharType="end"/>
            </w:r>
          </w:hyperlink>
        </w:p>
        <w:p w14:paraId="7F9C9A5E" w14:textId="77777777" w:rsidR="006A2130" w:rsidRPr="001571BD" w:rsidRDefault="001366AB">
          <w:pPr>
            <w:pStyle w:val="TOC2"/>
            <w:tabs>
              <w:tab w:val="right" w:leader="dot" w:pos="9016"/>
            </w:tabs>
            <w:rPr>
              <w:rFonts w:asciiTheme="minorHAnsi" w:eastAsiaTheme="minorEastAsia" w:hAnsiTheme="minorHAnsi" w:cstheme="minorBidi"/>
              <w:noProof/>
              <w:sz w:val="22"/>
              <w:lang w:eastAsia="en-GB"/>
            </w:rPr>
          </w:pPr>
          <w:hyperlink w:anchor="_Toc109036020" w:history="1">
            <w:r w:rsidR="006A2130" w:rsidRPr="001571BD">
              <w:rPr>
                <w:rStyle w:val="Hyperlink"/>
                <w:noProof/>
              </w:rPr>
              <w:t>Any matters relating to the reliability of comparisons with previous years</w:t>
            </w:r>
            <w:r w:rsidR="006A2130" w:rsidRPr="001571BD">
              <w:rPr>
                <w:noProof/>
                <w:webHidden/>
              </w:rPr>
              <w:tab/>
            </w:r>
            <w:r w:rsidR="006A2130" w:rsidRPr="001571BD">
              <w:rPr>
                <w:noProof/>
                <w:webHidden/>
              </w:rPr>
              <w:fldChar w:fldCharType="begin"/>
            </w:r>
            <w:r w:rsidR="006A2130" w:rsidRPr="001571BD">
              <w:rPr>
                <w:noProof/>
                <w:webHidden/>
              </w:rPr>
              <w:instrText xml:space="preserve"> PAGEREF _Toc109036020 \h </w:instrText>
            </w:r>
            <w:r w:rsidR="006A2130" w:rsidRPr="001571BD">
              <w:rPr>
                <w:noProof/>
                <w:webHidden/>
              </w:rPr>
            </w:r>
            <w:r w:rsidR="006A2130" w:rsidRPr="001571BD">
              <w:rPr>
                <w:noProof/>
                <w:webHidden/>
              </w:rPr>
              <w:fldChar w:fldCharType="separate"/>
            </w:r>
            <w:r w:rsidR="00CD598F">
              <w:rPr>
                <w:noProof/>
                <w:webHidden/>
              </w:rPr>
              <w:t>26</w:t>
            </w:r>
            <w:r w:rsidR="006A2130" w:rsidRPr="001571BD">
              <w:rPr>
                <w:noProof/>
                <w:webHidden/>
              </w:rPr>
              <w:fldChar w:fldCharType="end"/>
            </w:r>
          </w:hyperlink>
        </w:p>
        <w:p w14:paraId="7E21D5A6" w14:textId="77777777" w:rsidR="00674167" w:rsidRPr="001571BD" w:rsidRDefault="00674167">
          <w:r w:rsidRPr="001571BD">
            <w:rPr>
              <w:b/>
              <w:bCs/>
            </w:rPr>
            <w:fldChar w:fldCharType="end"/>
          </w:r>
        </w:p>
      </w:sdtContent>
    </w:sdt>
    <w:p w14:paraId="730E3178" w14:textId="77777777" w:rsidR="00674167" w:rsidRPr="001571BD" w:rsidRDefault="00674167">
      <w:pPr>
        <w:widowControl w:val="0"/>
        <w:rPr>
          <w:rFonts w:eastAsiaTheme="majorEastAsia" w:cstheme="majorBidi"/>
          <w:b/>
          <w:bCs/>
          <w:color w:val="0070C0"/>
          <w:sz w:val="40"/>
          <w:szCs w:val="28"/>
        </w:rPr>
      </w:pPr>
      <w:r w:rsidRPr="001571BD">
        <w:br w:type="page"/>
      </w:r>
    </w:p>
    <w:p w14:paraId="028CC5A7" w14:textId="77777777" w:rsidR="00CD5847" w:rsidRPr="001571BD" w:rsidRDefault="00CD5847" w:rsidP="00CD5847">
      <w:pPr>
        <w:pStyle w:val="Heading1"/>
      </w:pPr>
      <w:bookmarkStart w:id="0" w:name="_Toc109035977"/>
      <w:r w:rsidRPr="001571BD">
        <w:rPr>
          <w:rFonts w:eastAsia="Arial Unicode MS"/>
        </w:rPr>
        <w:lastRenderedPageBreak/>
        <w:t>Introduction</w:t>
      </w:r>
      <w:bookmarkEnd w:id="0"/>
    </w:p>
    <w:p w14:paraId="6D875149" w14:textId="77777777" w:rsidR="00CD5847" w:rsidRPr="001571BD" w:rsidRDefault="00CD5847" w:rsidP="00CD5847">
      <w:pPr>
        <w:pStyle w:val="Body"/>
        <w:rPr>
          <w:rFonts w:ascii="Arial" w:eastAsia="Arial" w:hAnsi="Arial" w:cs="Arial"/>
          <w:sz w:val="24"/>
          <w:szCs w:val="24"/>
        </w:rPr>
      </w:pPr>
    </w:p>
    <w:p w14:paraId="7B465182" w14:textId="77777777" w:rsidR="00CD5847" w:rsidRPr="001571BD" w:rsidRDefault="00CD5847" w:rsidP="00CD5847">
      <w:pPr>
        <w:pStyle w:val="Body"/>
        <w:rPr>
          <w:rFonts w:ascii="Arial" w:eastAsia="Arial" w:hAnsi="Arial" w:cs="Arial"/>
          <w:sz w:val="24"/>
          <w:szCs w:val="24"/>
        </w:rPr>
      </w:pPr>
      <w:r w:rsidRPr="001571BD">
        <w:rPr>
          <w:rFonts w:ascii="Arial" w:hAnsi="Arial"/>
          <w:sz w:val="24"/>
          <w:szCs w:val="24"/>
        </w:rPr>
        <w:t>There has been legal protection for workers with disabilities for many years, making it unlawful to treat employees with a disability less favourably than workers without a disability. The most recent legislation that offers this protection is the Equality Act 2010.</w:t>
      </w:r>
    </w:p>
    <w:p w14:paraId="53B1E009" w14:textId="11803DE8" w:rsidR="00CD5847" w:rsidRPr="001571BD" w:rsidRDefault="00CD5847" w:rsidP="00CD5847">
      <w:pPr>
        <w:pStyle w:val="Body"/>
        <w:rPr>
          <w:rFonts w:ascii="Arial" w:eastAsia="Arial" w:hAnsi="Arial" w:cs="Arial"/>
          <w:sz w:val="24"/>
          <w:szCs w:val="24"/>
        </w:rPr>
      </w:pPr>
      <w:r w:rsidRPr="001571BD">
        <w:rPr>
          <w:rFonts w:ascii="Arial" w:hAnsi="Arial"/>
          <w:sz w:val="24"/>
          <w:szCs w:val="24"/>
        </w:rPr>
        <w:t xml:space="preserve">The </w:t>
      </w:r>
      <w:r w:rsidR="00A24CE4" w:rsidRPr="001571BD">
        <w:rPr>
          <w:rFonts w:ascii="Arial" w:hAnsi="Arial"/>
          <w:sz w:val="24"/>
          <w:szCs w:val="24"/>
        </w:rPr>
        <w:t>A</w:t>
      </w:r>
      <w:r w:rsidRPr="001571BD">
        <w:rPr>
          <w:rFonts w:ascii="Arial" w:hAnsi="Arial"/>
          <w:sz w:val="24"/>
          <w:szCs w:val="24"/>
        </w:rPr>
        <w:t>ct goes further than just banning unfair behaviour towards workers with disabilities. It also places public sector organisations under a duty to seek opportunities to proactively address equality of opportunity and promote good relations between workers with disabilities and those without.</w:t>
      </w:r>
    </w:p>
    <w:p w14:paraId="69ECA431" w14:textId="73A8B135" w:rsidR="00CD5847" w:rsidRPr="001571BD" w:rsidRDefault="00CD5847" w:rsidP="00CD5847">
      <w:pPr>
        <w:pStyle w:val="Body"/>
        <w:rPr>
          <w:rFonts w:ascii="Arial" w:eastAsia="Arial" w:hAnsi="Arial" w:cs="Arial"/>
          <w:sz w:val="24"/>
          <w:szCs w:val="24"/>
          <w:vertAlign w:val="superscript"/>
        </w:rPr>
      </w:pPr>
      <w:r w:rsidRPr="001571BD">
        <w:rPr>
          <w:rFonts w:ascii="Arial" w:hAnsi="Arial"/>
          <w:sz w:val="24"/>
          <w:szCs w:val="24"/>
        </w:rPr>
        <w:t xml:space="preserve">While there have been improvements in societal attitudes towards people with disabilities, they have not necessarily moved as quickly as the </w:t>
      </w:r>
      <w:r w:rsidR="00C803F1" w:rsidRPr="001571BD">
        <w:rPr>
          <w:rFonts w:ascii="Arial" w:hAnsi="Arial"/>
          <w:sz w:val="24"/>
          <w:szCs w:val="24"/>
        </w:rPr>
        <w:t>A</w:t>
      </w:r>
      <w:r w:rsidRPr="001571BD">
        <w:rPr>
          <w:rFonts w:ascii="Arial" w:hAnsi="Arial"/>
          <w:sz w:val="24"/>
          <w:szCs w:val="24"/>
        </w:rPr>
        <w:t>ct (and its predecessors) had intended. There are still many inequalities surrounding the employment of workers with disabilities. The employment rate of people with disabilities is 30.1%</w:t>
      </w:r>
      <w:r w:rsidR="00C803F1" w:rsidRPr="001571BD">
        <w:rPr>
          <w:rFonts w:ascii="Arial" w:hAnsi="Arial"/>
          <w:sz w:val="24"/>
          <w:szCs w:val="24"/>
        </w:rPr>
        <w:t>,</w:t>
      </w:r>
      <w:r w:rsidRPr="001571BD">
        <w:rPr>
          <w:rFonts w:ascii="Arial" w:hAnsi="Arial"/>
          <w:sz w:val="24"/>
          <w:szCs w:val="24"/>
        </w:rPr>
        <w:t xml:space="preserve"> lower than for people without. This difference is often referred to as the </w:t>
      </w:r>
      <w:r w:rsidR="00C803F1" w:rsidRPr="001571BD">
        <w:rPr>
          <w:rFonts w:ascii="Arial" w:hAnsi="Arial"/>
          <w:sz w:val="24"/>
          <w:szCs w:val="24"/>
        </w:rPr>
        <w:t>‘</w:t>
      </w:r>
      <w:r w:rsidRPr="001571BD">
        <w:rPr>
          <w:rFonts w:ascii="Arial" w:hAnsi="Arial"/>
          <w:sz w:val="24"/>
          <w:szCs w:val="24"/>
        </w:rPr>
        <w:t>disability employment gap</w:t>
      </w:r>
      <w:r w:rsidR="00C803F1" w:rsidRPr="001571BD">
        <w:rPr>
          <w:rFonts w:ascii="Arial" w:hAnsi="Arial"/>
          <w:sz w:val="24"/>
          <w:szCs w:val="24"/>
        </w:rPr>
        <w:t>’</w:t>
      </w:r>
      <w:r w:rsidRPr="001571BD">
        <w:rPr>
          <w:rFonts w:ascii="Arial" w:hAnsi="Arial"/>
          <w:sz w:val="24"/>
          <w:szCs w:val="24"/>
        </w:rPr>
        <w:t xml:space="preserve">. Given that 22% of working-age adults have a disability, more needs to be done to close this gap. </w:t>
      </w:r>
      <w:r w:rsidRPr="001571BD">
        <w:rPr>
          <w:rFonts w:ascii="Arial" w:hAnsi="Arial"/>
          <w:sz w:val="24"/>
          <w:szCs w:val="24"/>
          <w:vertAlign w:val="superscript"/>
        </w:rPr>
        <w:t>(Briefing Paper 7540, People with Disabilities in Employment, 30th November 2018, Andrew Powell: House of Commons Library).</w:t>
      </w:r>
    </w:p>
    <w:p w14:paraId="3663CD5C" w14:textId="75B42ADA" w:rsidR="00CD5847" w:rsidRPr="001571BD" w:rsidRDefault="00CD5847" w:rsidP="00CD5847">
      <w:pPr>
        <w:pStyle w:val="Body"/>
        <w:rPr>
          <w:rFonts w:ascii="Arial" w:eastAsia="Arial" w:hAnsi="Arial" w:cs="Arial"/>
          <w:sz w:val="24"/>
          <w:szCs w:val="24"/>
        </w:rPr>
      </w:pPr>
      <w:r w:rsidRPr="001571BD">
        <w:rPr>
          <w:rFonts w:ascii="Arial" w:hAnsi="Arial"/>
          <w:sz w:val="24"/>
          <w:szCs w:val="24"/>
        </w:rPr>
        <w:t>Breaking down disability further</w:t>
      </w:r>
      <w:r w:rsidR="00414E8E" w:rsidRPr="001571BD">
        <w:rPr>
          <w:rFonts w:ascii="Arial" w:hAnsi="Arial"/>
          <w:sz w:val="24"/>
          <w:szCs w:val="24"/>
        </w:rPr>
        <w:t>,</w:t>
      </w:r>
      <w:r w:rsidRPr="001571BD">
        <w:rPr>
          <w:rFonts w:ascii="Arial" w:hAnsi="Arial"/>
          <w:sz w:val="24"/>
          <w:szCs w:val="24"/>
        </w:rPr>
        <w:t xml:space="preserve"> the picture for people with mental ill-health and learning disabilities is far worse. 1 in 4 adults and 1 in 10 children experience mental health illnesses in their lifetime </w:t>
      </w:r>
      <w:r w:rsidRPr="001571BD">
        <w:rPr>
          <w:rFonts w:ascii="Arial" w:hAnsi="Arial"/>
          <w:sz w:val="24"/>
          <w:szCs w:val="24"/>
          <w:vertAlign w:val="superscript"/>
        </w:rPr>
        <w:t xml:space="preserve">(NHS England) </w:t>
      </w:r>
      <w:r w:rsidR="00414E8E" w:rsidRPr="001571BD">
        <w:rPr>
          <w:rFonts w:ascii="Arial" w:hAnsi="Arial"/>
          <w:sz w:val="24"/>
          <w:szCs w:val="24"/>
        </w:rPr>
        <w:t>, h</w:t>
      </w:r>
      <w:r w:rsidRPr="001571BD">
        <w:rPr>
          <w:rFonts w:ascii="Arial" w:hAnsi="Arial"/>
          <w:sz w:val="24"/>
          <w:szCs w:val="24"/>
        </w:rPr>
        <w:t xml:space="preserve">owever, the stigma around mental health is still widespread within the UK. The 2016 paper </w:t>
      </w:r>
      <w:r w:rsidR="00414E8E" w:rsidRPr="001571BD">
        <w:rPr>
          <w:rFonts w:ascii="Arial" w:hAnsi="Arial"/>
          <w:sz w:val="24"/>
          <w:szCs w:val="24"/>
        </w:rPr>
        <w:t>‘</w:t>
      </w:r>
      <w:r w:rsidRPr="001571BD">
        <w:rPr>
          <w:rFonts w:ascii="Arial" w:hAnsi="Arial"/>
          <w:sz w:val="24"/>
          <w:szCs w:val="24"/>
        </w:rPr>
        <w:t>Improving Lives: The Work, Health and Disability Green Paper</w:t>
      </w:r>
      <w:r w:rsidR="00414E8E" w:rsidRPr="001571BD">
        <w:rPr>
          <w:rFonts w:ascii="Arial" w:hAnsi="Arial"/>
          <w:sz w:val="24"/>
          <w:szCs w:val="24"/>
        </w:rPr>
        <w:t>’</w:t>
      </w:r>
      <w:r w:rsidRPr="001571BD">
        <w:rPr>
          <w:rFonts w:ascii="Arial" w:hAnsi="Arial"/>
          <w:sz w:val="24"/>
          <w:szCs w:val="24"/>
        </w:rPr>
        <w:t>, states that only 32% of people with mental illness were in work. There are approximately 1.5 million people in the UK with some form of Learning Disability, of wh</w:t>
      </w:r>
      <w:r w:rsidR="00414E8E" w:rsidRPr="001571BD">
        <w:rPr>
          <w:rFonts w:ascii="Arial" w:hAnsi="Arial"/>
          <w:sz w:val="24"/>
          <w:szCs w:val="24"/>
        </w:rPr>
        <w:t>om</w:t>
      </w:r>
      <w:r w:rsidRPr="001571BD">
        <w:rPr>
          <w:rFonts w:ascii="Arial" w:hAnsi="Arial"/>
          <w:sz w:val="24"/>
          <w:szCs w:val="24"/>
        </w:rPr>
        <w:t xml:space="preserve"> 17% of people of working age are in paid employment.  It is estimated that 28% of working-age adults with mild or moderate learning disabilities, 10% of working-age </w:t>
      </w:r>
      <w:r w:rsidR="00414E8E" w:rsidRPr="001571BD">
        <w:rPr>
          <w:rFonts w:ascii="Arial" w:hAnsi="Arial"/>
          <w:sz w:val="24"/>
          <w:szCs w:val="24"/>
        </w:rPr>
        <w:t xml:space="preserve">adults </w:t>
      </w:r>
      <w:r w:rsidRPr="001571BD">
        <w:rPr>
          <w:rFonts w:ascii="Arial" w:hAnsi="Arial"/>
          <w:sz w:val="24"/>
          <w:szCs w:val="24"/>
        </w:rPr>
        <w:t xml:space="preserve">with severe learning disabilities, and 0% of working adults with profound learning disabilities are in employment </w:t>
      </w:r>
      <w:r w:rsidRPr="001571BD">
        <w:rPr>
          <w:rFonts w:ascii="Arial" w:hAnsi="Arial"/>
          <w:sz w:val="24"/>
          <w:szCs w:val="24"/>
          <w:vertAlign w:val="superscript"/>
        </w:rPr>
        <w:t>(Emerson and Hatton, 2008)</w:t>
      </w:r>
      <w:r w:rsidRPr="001571BD">
        <w:rPr>
          <w:rFonts w:ascii="Arial" w:hAnsi="Arial"/>
          <w:sz w:val="24"/>
          <w:szCs w:val="24"/>
        </w:rPr>
        <w:t>.</w:t>
      </w:r>
    </w:p>
    <w:p w14:paraId="2DCA08EE" w14:textId="31A2B32A" w:rsidR="00CD5847" w:rsidRPr="001571BD" w:rsidRDefault="00CD5847" w:rsidP="00CD5847">
      <w:pPr>
        <w:pStyle w:val="Body"/>
        <w:rPr>
          <w:rFonts w:ascii="Arial" w:eastAsia="Arial" w:hAnsi="Arial" w:cs="Arial"/>
          <w:sz w:val="24"/>
          <w:szCs w:val="24"/>
        </w:rPr>
      </w:pPr>
      <w:r w:rsidRPr="001571BD">
        <w:rPr>
          <w:rFonts w:ascii="Arial" w:hAnsi="Arial"/>
          <w:sz w:val="24"/>
          <w:szCs w:val="24"/>
        </w:rPr>
        <w:t xml:space="preserve">The inequalities can be vast and may include: inflexible recruitment practices that do not take the needs of a candidate’s disability into account, providing adequate reasonable adjustments in the workplace, opportunity for progression into more senior roles, overrepresentation in </w:t>
      </w:r>
      <w:r w:rsidR="00414E8E" w:rsidRPr="001571BD">
        <w:rPr>
          <w:rFonts w:ascii="Arial" w:hAnsi="Arial"/>
          <w:sz w:val="24"/>
          <w:szCs w:val="24"/>
        </w:rPr>
        <w:t>E</w:t>
      </w:r>
      <w:r w:rsidRPr="001571BD">
        <w:rPr>
          <w:rFonts w:ascii="Arial" w:hAnsi="Arial"/>
          <w:sz w:val="24"/>
          <w:szCs w:val="24"/>
        </w:rPr>
        <w:t xml:space="preserve">mployee </w:t>
      </w:r>
      <w:r w:rsidR="00414E8E" w:rsidRPr="001571BD">
        <w:rPr>
          <w:rFonts w:ascii="Arial" w:hAnsi="Arial"/>
          <w:sz w:val="24"/>
          <w:szCs w:val="24"/>
        </w:rPr>
        <w:t>R</w:t>
      </w:r>
      <w:r w:rsidRPr="001571BD">
        <w:rPr>
          <w:rFonts w:ascii="Arial" w:hAnsi="Arial"/>
          <w:sz w:val="24"/>
          <w:szCs w:val="24"/>
        </w:rPr>
        <w:t>elations procedures, poor attitudes to those with a disability and poor access to development opportunities. These inequalities help to build a picture of poor employment</w:t>
      </w:r>
      <w:r w:rsidR="00414E8E" w:rsidRPr="001571BD">
        <w:rPr>
          <w:rFonts w:ascii="Arial" w:hAnsi="Arial"/>
          <w:sz w:val="24"/>
          <w:szCs w:val="24"/>
        </w:rPr>
        <w:t xml:space="preserve">, </w:t>
      </w:r>
      <w:r w:rsidRPr="001571BD">
        <w:rPr>
          <w:rFonts w:ascii="Arial" w:hAnsi="Arial"/>
          <w:sz w:val="24"/>
          <w:szCs w:val="24"/>
        </w:rPr>
        <w:t>retention rates and experiences of employment amongst people with a disability.</w:t>
      </w:r>
    </w:p>
    <w:p w14:paraId="3AC56961" w14:textId="6A0CE7E9" w:rsidR="00CD5847" w:rsidRPr="001571BD" w:rsidRDefault="00CD5847" w:rsidP="00CD5847">
      <w:pPr>
        <w:pStyle w:val="Body"/>
        <w:rPr>
          <w:rFonts w:ascii="Arial" w:eastAsia="Arial" w:hAnsi="Arial" w:cs="Arial"/>
          <w:sz w:val="24"/>
          <w:szCs w:val="24"/>
        </w:rPr>
      </w:pPr>
      <w:r w:rsidRPr="001571BD">
        <w:rPr>
          <w:rFonts w:ascii="Arial" w:hAnsi="Arial"/>
          <w:sz w:val="24"/>
          <w:szCs w:val="24"/>
        </w:rPr>
        <w:t>The Workforce Disability Equality Standard (WDES) was introduced in April 2019 by NHS England</w:t>
      </w:r>
      <w:r w:rsidR="00414E8E" w:rsidRPr="001571BD">
        <w:rPr>
          <w:rFonts w:ascii="Arial" w:hAnsi="Arial"/>
          <w:sz w:val="24"/>
          <w:szCs w:val="24"/>
        </w:rPr>
        <w:t>.</w:t>
      </w:r>
      <w:r w:rsidRPr="001571BD">
        <w:rPr>
          <w:rFonts w:ascii="Arial" w:hAnsi="Arial"/>
          <w:sz w:val="24"/>
          <w:szCs w:val="24"/>
        </w:rPr>
        <w:t xml:space="preserve"> </w:t>
      </w:r>
      <w:r w:rsidR="00414E8E" w:rsidRPr="001571BD">
        <w:rPr>
          <w:rFonts w:ascii="Arial" w:hAnsi="Arial"/>
          <w:sz w:val="24"/>
          <w:szCs w:val="24"/>
        </w:rPr>
        <w:t>I</w:t>
      </w:r>
      <w:r w:rsidRPr="001571BD">
        <w:rPr>
          <w:rFonts w:ascii="Arial" w:hAnsi="Arial"/>
          <w:sz w:val="24"/>
          <w:szCs w:val="24"/>
        </w:rPr>
        <w:t>t helps to demonstrate compliance with:</w:t>
      </w:r>
    </w:p>
    <w:p w14:paraId="42687CB0" w14:textId="32FC349F" w:rsidR="00CD5847" w:rsidRPr="001571BD" w:rsidRDefault="00CD5847" w:rsidP="00DC3390">
      <w:pPr>
        <w:pStyle w:val="ListParagraph"/>
        <w:numPr>
          <w:ilvl w:val="0"/>
          <w:numId w:val="3"/>
        </w:numPr>
        <w:pBdr>
          <w:top w:val="nil"/>
          <w:left w:val="nil"/>
          <w:bottom w:val="nil"/>
          <w:right w:val="nil"/>
          <w:between w:val="nil"/>
          <w:bar w:val="nil"/>
        </w:pBdr>
        <w:contextualSpacing w:val="0"/>
        <w:rPr>
          <w:szCs w:val="24"/>
        </w:rPr>
      </w:pPr>
      <w:r w:rsidRPr="001571BD">
        <w:rPr>
          <w:szCs w:val="24"/>
        </w:rPr>
        <w:lastRenderedPageBreak/>
        <w:t>The UK Government’s pledge to increase the number of disabled people in employment – this was</w:t>
      </w:r>
      <w:r w:rsidR="00473969" w:rsidRPr="001571BD">
        <w:rPr>
          <w:szCs w:val="24"/>
        </w:rPr>
        <w:t xml:space="preserve"> </w:t>
      </w:r>
      <w:r w:rsidRPr="001571BD">
        <w:rPr>
          <w:szCs w:val="24"/>
        </w:rPr>
        <w:t xml:space="preserve">made in November 2017 </w:t>
      </w:r>
    </w:p>
    <w:p w14:paraId="3D844C98" w14:textId="77777777" w:rsidR="00CD5847" w:rsidRPr="001571BD" w:rsidRDefault="00CD5847" w:rsidP="00DC3390">
      <w:pPr>
        <w:pStyle w:val="ListParagraph"/>
        <w:numPr>
          <w:ilvl w:val="0"/>
          <w:numId w:val="3"/>
        </w:numPr>
        <w:pBdr>
          <w:top w:val="nil"/>
          <w:left w:val="nil"/>
          <w:bottom w:val="nil"/>
          <w:right w:val="nil"/>
          <w:between w:val="nil"/>
          <w:bar w:val="nil"/>
        </w:pBdr>
        <w:contextualSpacing w:val="0"/>
        <w:rPr>
          <w:szCs w:val="24"/>
        </w:rPr>
      </w:pPr>
      <w:r w:rsidRPr="001571BD">
        <w:rPr>
          <w:szCs w:val="24"/>
        </w:rPr>
        <w:t>The NHS Constitution – relating to the rights of staff</w:t>
      </w:r>
    </w:p>
    <w:p w14:paraId="177B4933" w14:textId="61630640" w:rsidR="00CD5847" w:rsidRPr="001571BD" w:rsidRDefault="00CD5847" w:rsidP="00DC3390">
      <w:pPr>
        <w:pStyle w:val="ListParagraph"/>
        <w:numPr>
          <w:ilvl w:val="0"/>
          <w:numId w:val="3"/>
        </w:numPr>
        <w:pBdr>
          <w:top w:val="nil"/>
          <w:left w:val="nil"/>
          <w:bottom w:val="nil"/>
          <w:right w:val="nil"/>
          <w:between w:val="nil"/>
          <w:bar w:val="nil"/>
        </w:pBdr>
        <w:contextualSpacing w:val="0"/>
        <w:rPr>
          <w:szCs w:val="24"/>
        </w:rPr>
      </w:pPr>
      <w:r w:rsidRPr="001571BD">
        <w:rPr>
          <w:szCs w:val="24"/>
        </w:rPr>
        <w:t xml:space="preserve">The ‘social model of disability’ - recognising that the societal barriers people with disabilities face </w:t>
      </w:r>
      <w:r w:rsidR="00414E8E" w:rsidRPr="001571BD">
        <w:rPr>
          <w:szCs w:val="24"/>
        </w:rPr>
        <w:t>are</w:t>
      </w:r>
      <w:r w:rsidRPr="001571BD">
        <w:rPr>
          <w:szCs w:val="24"/>
        </w:rPr>
        <w:t xml:space="preserve"> the disabling factor, not an individual’s medical condition or impairment</w:t>
      </w:r>
    </w:p>
    <w:p w14:paraId="6FB3E52B" w14:textId="5498169A" w:rsidR="00CD5847" w:rsidRPr="001571BD" w:rsidRDefault="00CD5847" w:rsidP="00DC3390">
      <w:pPr>
        <w:pStyle w:val="ListParagraph"/>
        <w:numPr>
          <w:ilvl w:val="0"/>
          <w:numId w:val="3"/>
        </w:numPr>
        <w:pBdr>
          <w:top w:val="nil"/>
          <w:left w:val="nil"/>
          <w:bottom w:val="nil"/>
          <w:right w:val="nil"/>
          <w:between w:val="nil"/>
          <w:bar w:val="nil"/>
        </w:pBdr>
        <w:contextualSpacing w:val="0"/>
        <w:rPr>
          <w:szCs w:val="24"/>
        </w:rPr>
      </w:pPr>
      <w:r w:rsidRPr="001571BD">
        <w:rPr>
          <w:szCs w:val="24"/>
        </w:rPr>
        <w:t xml:space="preserve">The Equality Act 2010 – specific requirements not to discriminate against workers with a disability, </w:t>
      </w:r>
      <w:r w:rsidR="00414E8E" w:rsidRPr="001571BD">
        <w:rPr>
          <w:szCs w:val="24"/>
        </w:rPr>
        <w:t xml:space="preserve">and to </w:t>
      </w:r>
      <w:r w:rsidRPr="001571BD">
        <w:rPr>
          <w:szCs w:val="24"/>
        </w:rPr>
        <w:t>advanc</w:t>
      </w:r>
      <w:r w:rsidR="00414E8E" w:rsidRPr="001571BD">
        <w:rPr>
          <w:szCs w:val="24"/>
        </w:rPr>
        <w:t>e</w:t>
      </w:r>
      <w:r w:rsidRPr="001571BD">
        <w:rPr>
          <w:szCs w:val="24"/>
        </w:rPr>
        <w:t xml:space="preserve"> equality and foster good relations</w:t>
      </w:r>
    </w:p>
    <w:p w14:paraId="636B92F0" w14:textId="77777777" w:rsidR="00CD5847" w:rsidRPr="001571BD" w:rsidRDefault="00CD5847" w:rsidP="00DC3390">
      <w:pPr>
        <w:pStyle w:val="ListParagraph"/>
        <w:numPr>
          <w:ilvl w:val="0"/>
          <w:numId w:val="3"/>
        </w:numPr>
        <w:pBdr>
          <w:top w:val="nil"/>
          <w:left w:val="nil"/>
          <w:bottom w:val="nil"/>
          <w:right w:val="nil"/>
          <w:between w:val="nil"/>
          <w:bar w:val="nil"/>
        </w:pBdr>
        <w:contextualSpacing w:val="0"/>
        <w:rPr>
          <w:szCs w:val="24"/>
        </w:rPr>
      </w:pPr>
      <w:r w:rsidRPr="001571BD">
        <w:rPr>
          <w:szCs w:val="24"/>
        </w:rPr>
        <w:t>‘Nothing about us without us’ - a phrase used by the disability movement to denote a central principle of inclusion: that actions and decisions that affect or are about people with disabilities should be taken with disabled people.</w:t>
      </w:r>
    </w:p>
    <w:p w14:paraId="30F0E5D1" w14:textId="77777777" w:rsidR="00CD5847" w:rsidRPr="001571BD" w:rsidRDefault="00CD5847" w:rsidP="00CD5847">
      <w:pPr>
        <w:pStyle w:val="Body"/>
        <w:rPr>
          <w:rFonts w:ascii="Arial" w:eastAsia="Arial" w:hAnsi="Arial" w:cs="Arial"/>
          <w:sz w:val="24"/>
          <w:szCs w:val="24"/>
        </w:rPr>
      </w:pPr>
      <w:r w:rsidRPr="001571BD">
        <w:rPr>
          <w:rFonts w:ascii="Arial" w:hAnsi="Arial"/>
          <w:sz w:val="24"/>
          <w:szCs w:val="24"/>
        </w:rPr>
        <w:t>The standard allows NHS organisations to review the experiences and outcomes of staff both with and without disabilities. The standard provides a framework for NHS organisations to review their key employment policies, practices and processes to identify if inequalities (listed above) exist and provides an opportunity to engage with disabled workers and to put actions in place to address areas of inequality.</w:t>
      </w:r>
    </w:p>
    <w:p w14:paraId="24AD5A98" w14:textId="6C0A18CC" w:rsidR="00CD5847" w:rsidRPr="001571BD" w:rsidRDefault="00CD5847" w:rsidP="00CD5847">
      <w:pPr>
        <w:pStyle w:val="Body"/>
        <w:rPr>
          <w:rFonts w:ascii="Arial" w:eastAsia="Arial" w:hAnsi="Arial" w:cs="Arial"/>
          <w:sz w:val="24"/>
          <w:szCs w:val="24"/>
        </w:rPr>
      </w:pPr>
      <w:r w:rsidRPr="001571BD">
        <w:rPr>
          <w:rFonts w:ascii="Arial" w:hAnsi="Arial"/>
          <w:sz w:val="24"/>
          <w:szCs w:val="24"/>
        </w:rPr>
        <w:t>Some specific issues impact workers with disabilities and NHS organisations</w:t>
      </w:r>
      <w:r w:rsidR="00414E8E" w:rsidRPr="001571BD">
        <w:rPr>
          <w:rFonts w:ascii="Arial" w:hAnsi="Arial"/>
          <w:sz w:val="24"/>
          <w:szCs w:val="24"/>
        </w:rPr>
        <w:t>.</w:t>
      </w:r>
      <w:r w:rsidRPr="001571BD">
        <w:rPr>
          <w:rFonts w:ascii="Arial" w:hAnsi="Arial"/>
          <w:sz w:val="24"/>
          <w:szCs w:val="24"/>
        </w:rPr>
        <w:t xml:space="preserve"> </w:t>
      </w:r>
      <w:r w:rsidR="00414E8E" w:rsidRPr="001571BD">
        <w:rPr>
          <w:rFonts w:ascii="Arial" w:hAnsi="Arial"/>
          <w:sz w:val="24"/>
          <w:szCs w:val="24"/>
        </w:rPr>
        <w:t>T</w:t>
      </w:r>
      <w:r w:rsidRPr="001571BD">
        <w:rPr>
          <w:rFonts w:ascii="Arial" w:hAnsi="Arial"/>
          <w:sz w:val="24"/>
          <w:szCs w:val="24"/>
        </w:rPr>
        <w:t>hese include:</w:t>
      </w:r>
    </w:p>
    <w:p w14:paraId="297940A1" w14:textId="0475438A" w:rsidR="00CD5847" w:rsidRPr="001571BD" w:rsidRDefault="00CD5847" w:rsidP="00DC3390">
      <w:pPr>
        <w:pStyle w:val="ListParagraph"/>
        <w:numPr>
          <w:ilvl w:val="0"/>
          <w:numId w:val="5"/>
        </w:numPr>
        <w:pBdr>
          <w:top w:val="nil"/>
          <w:left w:val="nil"/>
          <w:bottom w:val="nil"/>
          <w:right w:val="nil"/>
          <w:between w:val="nil"/>
          <w:bar w:val="nil"/>
        </w:pBdr>
        <w:contextualSpacing w:val="0"/>
        <w:rPr>
          <w:szCs w:val="24"/>
        </w:rPr>
      </w:pPr>
      <w:r w:rsidRPr="001571BD">
        <w:rPr>
          <w:szCs w:val="24"/>
        </w:rPr>
        <w:t>Significant under-reporting of the numbers of staff who declare themselves as having a disability</w:t>
      </w:r>
      <w:r w:rsidR="00414E8E" w:rsidRPr="001571BD">
        <w:rPr>
          <w:szCs w:val="24"/>
        </w:rPr>
        <w:t>,</w:t>
      </w:r>
      <w:r w:rsidRPr="001571BD">
        <w:rPr>
          <w:szCs w:val="24"/>
        </w:rPr>
        <w:t xml:space="preserve"> with a</w:t>
      </w:r>
      <w:r w:rsidR="00CC2B59" w:rsidRPr="001571BD">
        <w:rPr>
          <w:szCs w:val="24"/>
        </w:rPr>
        <w:t xml:space="preserve"> 16.6 percentage point difference </w:t>
      </w:r>
      <w:r w:rsidRPr="001571BD">
        <w:rPr>
          <w:szCs w:val="24"/>
        </w:rPr>
        <w:t xml:space="preserve">between </w:t>
      </w:r>
      <w:r w:rsidR="00686994" w:rsidRPr="001571BD">
        <w:rPr>
          <w:szCs w:val="24"/>
        </w:rPr>
        <w:t xml:space="preserve">the </w:t>
      </w:r>
      <w:r w:rsidRPr="001571BD">
        <w:rPr>
          <w:szCs w:val="24"/>
        </w:rPr>
        <w:t>Electronic Staff Record (ESR</w:t>
      </w:r>
      <w:r w:rsidR="00686994" w:rsidRPr="001571BD">
        <w:rPr>
          <w:szCs w:val="24"/>
        </w:rPr>
        <w:t>, the integrated Human Resources and Payroll system</w:t>
      </w:r>
      <w:r w:rsidRPr="001571BD">
        <w:rPr>
          <w:szCs w:val="24"/>
        </w:rPr>
        <w:t xml:space="preserve">) and </w:t>
      </w:r>
      <w:r w:rsidR="00686994" w:rsidRPr="001571BD">
        <w:rPr>
          <w:szCs w:val="24"/>
        </w:rPr>
        <w:t xml:space="preserve">NHS </w:t>
      </w:r>
      <w:r w:rsidRPr="001571BD">
        <w:rPr>
          <w:szCs w:val="24"/>
        </w:rPr>
        <w:t>Staff Survey declaration rates.</w:t>
      </w:r>
    </w:p>
    <w:p w14:paraId="2BB117F0" w14:textId="749E97C8" w:rsidR="00CD5847" w:rsidRPr="001571BD" w:rsidRDefault="00CD5847" w:rsidP="00DC3390">
      <w:pPr>
        <w:pStyle w:val="ListParagraph"/>
        <w:numPr>
          <w:ilvl w:val="0"/>
          <w:numId w:val="5"/>
        </w:numPr>
        <w:pBdr>
          <w:top w:val="nil"/>
          <w:left w:val="nil"/>
          <w:bottom w:val="nil"/>
          <w:right w:val="nil"/>
          <w:between w:val="nil"/>
          <w:bar w:val="nil"/>
        </w:pBdr>
        <w:contextualSpacing w:val="0"/>
        <w:rPr>
          <w:szCs w:val="24"/>
        </w:rPr>
      </w:pPr>
      <w:r w:rsidRPr="001571BD">
        <w:rPr>
          <w:szCs w:val="24"/>
        </w:rPr>
        <w:t>Lack of representation of disabled staff at senior levels</w:t>
      </w:r>
    </w:p>
    <w:p w14:paraId="43F0158C" w14:textId="73D8305B" w:rsidR="00CD5847" w:rsidRPr="001571BD" w:rsidRDefault="00CD5847" w:rsidP="00DC3390">
      <w:pPr>
        <w:pStyle w:val="ListParagraph"/>
        <w:numPr>
          <w:ilvl w:val="0"/>
          <w:numId w:val="5"/>
        </w:numPr>
        <w:pBdr>
          <w:top w:val="nil"/>
          <w:left w:val="nil"/>
          <w:bottom w:val="nil"/>
          <w:right w:val="nil"/>
          <w:between w:val="nil"/>
          <w:bar w:val="nil"/>
        </w:pBdr>
        <w:contextualSpacing w:val="0"/>
        <w:rPr>
          <w:szCs w:val="24"/>
        </w:rPr>
      </w:pPr>
      <w:r w:rsidRPr="001571BD">
        <w:rPr>
          <w:szCs w:val="24"/>
        </w:rPr>
        <w:t>Disabled staff consistently report</w:t>
      </w:r>
      <w:r w:rsidR="00686994" w:rsidRPr="001571BD">
        <w:rPr>
          <w:szCs w:val="24"/>
        </w:rPr>
        <w:t xml:space="preserve"> (</w:t>
      </w:r>
      <w:proofErr w:type="spellStart"/>
      <w:r w:rsidR="00686994" w:rsidRPr="001571BD">
        <w:rPr>
          <w:szCs w:val="24"/>
        </w:rPr>
        <w:t>eg</w:t>
      </w:r>
      <w:proofErr w:type="spellEnd"/>
      <w:r w:rsidR="00686994" w:rsidRPr="001571BD">
        <w:rPr>
          <w:szCs w:val="24"/>
        </w:rPr>
        <w:t>. through the NHS Staff Survey)</w:t>
      </w:r>
      <w:r w:rsidRPr="001571BD">
        <w:rPr>
          <w:szCs w:val="24"/>
        </w:rPr>
        <w:t xml:space="preserve">: </w:t>
      </w:r>
    </w:p>
    <w:p w14:paraId="6C778103" w14:textId="13C7E2A0" w:rsidR="00CD5847" w:rsidRPr="001571BD" w:rsidRDefault="00455E49" w:rsidP="003A0270">
      <w:pPr>
        <w:pStyle w:val="ListParagraph"/>
        <w:numPr>
          <w:ilvl w:val="1"/>
          <w:numId w:val="5"/>
        </w:numPr>
        <w:pBdr>
          <w:top w:val="nil"/>
          <w:left w:val="nil"/>
          <w:bottom w:val="nil"/>
          <w:right w:val="nil"/>
          <w:between w:val="nil"/>
          <w:bar w:val="nil"/>
        </w:pBdr>
        <w:spacing w:line="240" w:lineRule="auto"/>
        <w:contextualSpacing w:val="0"/>
        <w:rPr>
          <w:szCs w:val="24"/>
        </w:rPr>
      </w:pPr>
      <w:r>
        <w:rPr>
          <w:szCs w:val="24"/>
        </w:rPr>
        <w:t>H</w:t>
      </w:r>
      <w:r w:rsidR="00CD5847" w:rsidRPr="001571BD">
        <w:rPr>
          <w:szCs w:val="24"/>
        </w:rPr>
        <w:t>igher levels of bullying and harassment</w:t>
      </w:r>
    </w:p>
    <w:p w14:paraId="3F9D322C" w14:textId="22CC5B27" w:rsidR="00CD5847" w:rsidRPr="001571BD" w:rsidRDefault="00455E49" w:rsidP="003A0270">
      <w:pPr>
        <w:pStyle w:val="ListParagraph"/>
        <w:numPr>
          <w:ilvl w:val="1"/>
          <w:numId w:val="5"/>
        </w:numPr>
        <w:pBdr>
          <w:top w:val="nil"/>
          <w:left w:val="nil"/>
          <w:bottom w:val="nil"/>
          <w:right w:val="nil"/>
          <w:between w:val="nil"/>
          <w:bar w:val="nil"/>
        </w:pBdr>
        <w:spacing w:line="240" w:lineRule="auto"/>
        <w:contextualSpacing w:val="0"/>
        <w:rPr>
          <w:szCs w:val="24"/>
        </w:rPr>
      </w:pPr>
      <w:r>
        <w:rPr>
          <w:szCs w:val="24"/>
        </w:rPr>
        <w:t>L</w:t>
      </w:r>
      <w:r w:rsidR="00CD5847" w:rsidRPr="001571BD">
        <w:rPr>
          <w:szCs w:val="24"/>
        </w:rPr>
        <w:t>ess satisfaction with appraisals and career</w:t>
      </w:r>
    </w:p>
    <w:p w14:paraId="0C9A92FC" w14:textId="7085E1A4" w:rsidR="00CD5847" w:rsidRPr="001571BD" w:rsidRDefault="001571BD" w:rsidP="003A0270">
      <w:pPr>
        <w:pStyle w:val="ListParagraph"/>
        <w:numPr>
          <w:ilvl w:val="1"/>
          <w:numId w:val="5"/>
        </w:numPr>
        <w:pBdr>
          <w:top w:val="nil"/>
          <w:left w:val="nil"/>
          <w:bottom w:val="nil"/>
          <w:right w:val="nil"/>
          <w:between w:val="nil"/>
          <w:bar w:val="nil"/>
        </w:pBdr>
        <w:spacing w:line="240" w:lineRule="auto"/>
        <w:contextualSpacing w:val="0"/>
        <w:rPr>
          <w:szCs w:val="24"/>
        </w:rPr>
      </w:pPr>
      <w:r w:rsidRPr="001571BD">
        <w:rPr>
          <w:szCs w:val="24"/>
        </w:rPr>
        <w:t>Lack</w:t>
      </w:r>
      <w:r w:rsidR="00CD5847" w:rsidRPr="001571BD">
        <w:rPr>
          <w:szCs w:val="24"/>
        </w:rPr>
        <w:t xml:space="preserve"> of development opportunities. </w:t>
      </w:r>
    </w:p>
    <w:p w14:paraId="21058E96" w14:textId="7F14C152" w:rsidR="00CD5847" w:rsidRPr="001571BD" w:rsidRDefault="00686994" w:rsidP="00CD5847">
      <w:pPr>
        <w:pStyle w:val="Body"/>
        <w:rPr>
          <w:rFonts w:ascii="Arial" w:eastAsia="Arial" w:hAnsi="Arial" w:cs="Arial"/>
          <w:sz w:val="24"/>
          <w:szCs w:val="24"/>
        </w:rPr>
      </w:pPr>
      <w:r w:rsidRPr="001571BD">
        <w:rPr>
          <w:rFonts w:ascii="Arial" w:hAnsi="Arial"/>
          <w:sz w:val="24"/>
          <w:szCs w:val="24"/>
        </w:rPr>
        <w:t>T</w:t>
      </w:r>
      <w:r w:rsidR="00CD5847" w:rsidRPr="001571BD">
        <w:rPr>
          <w:rFonts w:ascii="Arial" w:hAnsi="Arial"/>
          <w:sz w:val="24"/>
          <w:szCs w:val="24"/>
        </w:rPr>
        <w:t>he WDES programme and annual reporting</w:t>
      </w:r>
      <w:r w:rsidRPr="001571BD">
        <w:rPr>
          <w:rFonts w:ascii="Arial" w:hAnsi="Arial"/>
          <w:sz w:val="24"/>
          <w:szCs w:val="24"/>
        </w:rPr>
        <w:t xml:space="preserve"> enables</w:t>
      </w:r>
      <w:r w:rsidR="00CD5847" w:rsidRPr="001571BD">
        <w:rPr>
          <w:rFonts w:ascii="Arial" w:hAnsi="Arial"/>
          <w:sz w:val="24"/>
          <w:szCs w:val="24"/>
        </w:rPr>
        <w:t xml:space="preserve"> NHS organisations </w:t>
      </w:r>
      <w:r w:rsidRPr="001571BD">
        <w:rPr>
          <w:rFonts w:ascii="Arial" w:hAnsi="Arial"/>
          <w:sz w:val="24"/>
          <w:szCs w:val="24"/>
        </w:rPr>
        <w:t>to</w:t>
      </w:r>
      <w:r w:rsidR="00CD5847" w:rsidRPr="001571BD">
        <w:rPr>
          <w:rFonts w:ascii="Arial" w:hAnsi="Arial"/>
          <w:sz w:val="24"/>
          <w:szCs w:val="24"/>
        </w:rPr>
        <w:t xml:space="preserve"> review their performance, identify issues</w:t>
      </w:r>
      <w:r w:rsidRPr="001571BD">
        <w:rPr>
          <w:rFonts w:ascii="Arial" w:hAnsi="Arial"/>
          <w:sz w:val="24"/>
          <w:szCs w:val="24"/>
        </w:rPr>
        <w:t>,</w:t>
      </w:r>
      <w:r w:rsidR="00CD5847" w:rsidRPr="001571BD">
        <w:rPr>
          <w:rFonts w:ascii="Arial" w:hAnsi="Arial"/>
          <w:sz w:val="24"/>
          <w:szCs w:val="24"/>
        </w:rPr>
        <w:t xml:space="preserve"> and look to continuously improve the position for workers with a disability</w:t>
      </w:r>
      <w:r w:rsidRPr="001571BD">
        <w:rPr>
          <w:rFonts w:ascii="Arial" w:hAnsi="Arial"/>
          <w:sz w:val="24"/>
          <w:szCs w:val="24"/>
        </w:rPr>
        <w:t xml:space="preserve"> – </w:t>
      </w:r>
      <w:r w:rsidR="00CD5847" w:rsidRPr="001571BD">
        <w:rPr>
          <w:rFonts w:ascii="Arial" w:hAnsi="Arial"/>
          <w:sz w:val="24"/>
          <w:szCs w:val="24"/>
        </w:rPr>
        <w:t>better understanding the needs of their workers with a disability, improving data (declaration rates), and improv</w:t>
      </w:r>
      <w:r w:rsidRPr="001571BD">
        <w:rPr>
          <w:rFonts w:ascii="Arial" w:hAnsi="Arial"/>
          <w:sz w:val="24"/>
          <w:szCs w:val="24"/>
        </w:rPr>
        <w:t>ing</w:t>
      </w:r>
      <w:r w:rsidR="00CD5847" w:rsidRPr="001571BD">
        <w:rPr>
          <w:rFonts w:ascii="Arial" w:hAnsi="Arial"/>
          <w:sz w:val="24"/>
          <w:szCs w:val="24"/>
        </w:rPr>
        <w:t xml:space="preserve"> the culture, employment and retention of all staff.</w:t>
      </w:r>
    </w:p>
    <w:p w14:paraId="6D3BDD71" w14:textId="0CA38C42" w:rsidR="00CD5847" w:rsidRPr="001571BD" w:rsidRDefault="00CD5847" w:rsidP="00A4247B">
      <w:pPr>
        <w:rPr>
          <w:rFonts w:eastAsia="Arial"/>
          <w:szCs w:val="24"/>
        </w:rPr>
      </w:pPr>
      <w:r w:rsidRPr="001571BD">
        <w:rPr>
          <w:szCs w:val="24"/>
        </w:rPr>
        <w:t>On 1</w:t>
      </w:r>
      <w:r w:rsidRPr="001571BD">
        <w:rPr>
          <w:szCs w:val="24"/>
          <w:vertAlign w:val="superscript"/>
        </w:rPr>
        <w:t>st</w:t>
      </w:r>
      <w:r w:rsidRPr="001571BD">
        <w:rPr>
          <w:szCs w:val="24"/>
        </w:rPr>
        <w:t xml:space="preserve"> April 2021, Brighton and Sussex University Hospitals NHS Trust (BSUH) and Western Sussex </w:t>
      </w:r>
      <w:r w:rsidR="00686994" w:rsidRPr="001571BD">
        <w:rPr>
          <w:szCs w:val="24"/>
        </w:rPr>
        <w:t xml:space="preserve">Hospitals NHS </w:t>
      </w:r>
      <w:r w:rsidRPr="001571BD">
        <w:rPr>
          <w:szCs w:val="24"/>
        </w:rPr>
        <w:t xml:space="preserve">Foundation Trust </w:t>
      </w:r>
      <w:r w:rsidR="00A4247B" w:rsidRPr="001571BD">
        <w:rPr>
          <w:szCs w:val="24"/>
        </w:rPr>
        <w:t xml:space="preserve">(WSHFT) </w:t>
      </w:r>
      <w:r w:rsidRPr="001571BD">
        <w:rPr>
          <w:szCs w:val="24"/>
        </w:rPr>
        <w:t xml:space="preserve">merged to form University Hospitals Sussex NHS </w:t>
      </w:r>
      <w:r w:rsidR="00686994" w:rsidRPr="001571BD">
        <w:rPr>
          <w:szCs w:val="24"/>
        </w:rPr>
        <w:t xml:space="preserve">Foundation </w:t>
      </w:r>
      <w:r w:rsidRPr="001571BD">
        <w:rPr>
          <w:szCs w:val="24"/>
        </w:rPr>
        <w:t xml:space="preserve">Trust. The data snapshot period </w:t>
      </w:r>
      <w:r w:rsidRPr="001571BD">
        <w:rPr>
          <w:szCs w:val="24"/>
        </w:rPr>
        <w:lastRenderedPageBreak/>
        <w:t>covers 01/04/2</w:t>
      </w:r>
      <w:r w:rsidR="002F546A" w:rsidRPr="001571BD">
        <w:rPr>
          <w:szCs w:val="24"/>
        </w:rPr>
        <w:t>1-31/03/22</w:t>
      </w:r>
      <w:r w:rsidRPr="001571BD">
        <w:rPr>
          <w:szCs w:val="24"/>
        </w:rPr>
        <w:t xml:space="preserve">; </w:t>
      </w:r>
      <w:r w:rsidR="002F546A" w:rsidRPr="001571BD">
        <w:rPr>
          <w:szCs w:val="24"/>
        </w:rPr>
        <w:t>t</w:t>
      </w:r>
      <w:r w:rsidR="000E49AB" w:rsidRPr="001571BD">
        <w:rPr>
          <w:szCs w:val="24"/>
        </w:rPr>
        <w:t xml:space="preserve">his is the first </w:t>
      </w:r>
      <w:r w:rsidR="00686994" w:rsidRPr="001571BD">
        <w:rPr>
          <w:szCs w:val="24"/>
        </w:rPr>
        <w:t xml:space="preserve">WDES </w:t>
      </w:r>
      <w:r w:rsidR="000E49AB" w:rsidRPr="001571BD">
        <w:rPr>
          <w:szCs w:val="24"/>
        </w:rPr>
        <w:t>report for the newly</w:t>
      </w:r>
      <w:r w:rsidR="00686994" w:rsidRPr="001571BD">
        <w:rPr>
          <w:szCs w:val="24"/>
        </w:rPr>
        <w:t>-</w:t>
      </w:r>
      <w:r w:rsidR="000E49AB" w:rsidRPr="001571BD">
        <w:rPr>
          <w:szCs w:val="24"/>
        </w:rPr>
        <w:t>formed Trust</w:t>
      </w:r>
      <w:r w:rsidRPr="001571BD">
        <w:rPr>
          <w:szCs w:val="24"/>
        </w:rPr>
        <w:t>.</w:t>
      </w:r>
      <w:r w:rsidR="00A4247B" w:rsidRPr="001571BD">
        <w:rPr>
          <w:szCs w:val="24"/>
        </w:rPr>
        <w:t xml:space="preserve"> </w:t>
      </w:r>
      <w:r w:rsidR="00A4247B" w:rsidRPr="001571BD">
        <w:t xml:space="preserve">As this report is the first report for </w:t>
      </w:r>
      <w:proofErr w:type="spellStart"/>
      <w:r w:rsidR="00A4247B" w:rsidRPr="001571BD">
        <w:t>UHSussex</w:t>
      </w:r>
      <w:proofErr w:type="spellEnd"/>
      <w:r w:rsidR="00A4247B" w:rsidRPr="001571BD">
        <w:t xml:space="preserve">, there is no appropriate comparative data from previous years.  Data from legacy BSUH and WSHFT </w:t>
      </w:r>
      <w:r w:rsidR="0020426C" w:rsidRPr="001571BD">
        <w:t>will be</w:t>
      </w:r>
      <w:r w:rsidR="00A4247B" w:rsidRPr="001571BD">
        <w:t xml:space="preserve"> provided to enable a historic comparison where appropriate. In the 2023 WDES report, the data will have a comparative view (as previously used in the 2021 WDES reports). </w:t>
      </w:r>
    </w:p>
    <w:p w14:paraId="1D2BEAB9" w14:textId="77777777" w:rsidR="009328CB" w:rsidRPr="001571BD" w:rsidRDefault="009328CB">
      <w:pPr>
        <w:widowControl w:val="0"/>
        <w:rPr>
          <w:rFonts w:eastAsiaTheme="majorEastAsia" w:cstheme="majorBidi"/>
          <w:b/>
          <w:bCs/>
          <w:color w:val="0070C0"/>
          <w:sz w:val="40"/>
          <w:szCs w:val="28"/>
        </w:rPr>
      </w:pPr>
      <w:bookmarkStart w:id="1" w:name="_Toc79152340"/>
      <w:r w:rsidRPr="001571BD">
        <w:br w:type="page"/>
      </w:r>
    </w:p>
    <w:p w14:paraId="2CAB26CC" w14:textId="2FE27193" w:rsidR="00BD227F" w:rsidRPr="001571BD" w:rsidRDefault="00BD227F" w:rsidP="00BD227F">
      <w:pPr>
        <w:pStyle w:val="Heading1"/>
      </w:pPr>
      <w:bookmarkStart w:id="2" w:name="_Toc109035978"/>
      <w:r w:rsidRPr="001571BD">
        <w:lastRenderedPageBreak/>
        <w:t>Background Information</w:t>
      </w:r>
      <w:bookmarkEnd w:id="1"/>
      <w:bookmarkEnd w:id="2"/>
    </w:p>
    <w:p w14:paraId="3CFC2592" w14:textId="77777777" w:rsidR="00BD227F" w:rsidRPr="001571BD" w:rsidRDefault="00BD227F" w:rsidP="00BD227F"/>
    <w:p w14:paraId="303A1421" w14:textId="77777777" w:rsidR="00BD227F" w:rsidRPr="001571BD" w:rsidRDefault="00BD227F" w:rsidP="00BD227F">
      <w:pPr>
        <w:pStyle w:val="Heading2"/>
      </w:pPr>
      <w:bookmarkStart w:id="3" w:name="_Toc79152341"/>
      <w:bookmarkStart w:id="4" w:name="_Toc109035979"/>
      <w:r w:rsidRPr="001571BD">
        <w:t>The total number of staff</w:t>
      </w:r>
      <w:r w:rsidR="000E49AB" w:rsidRPr="001571BD">
        <w:t xml:space="preserve"> in the Trust</w:t>
      </w:r>
      <w:r w:rsidRPr="001571BD">
        <w:t>:</w:t>
      </w:r>
      <w:bookmarkEnd w:id="3"/>
      <w:bookmarkEnd w:id="4"/>
    </w:p>
    <w:p w14:paraId="3F22F168" w14:textId="77777777" w:rsidR="00BD227F" w:rsidRPr="001571BD" w:rsidRDefault="00BD227F" w:rsidP="00BD227F">
      <w:pPr>
        <w:rPr>
          <w:b/>
        </w:rPr>
      </w:pPr>
      <w:r w:rsidRPr="001571BD">
        <w:br/>
      </w:r>
      <w:r w:rsidR="00D26A18" w:rsidRPr="001571BD">
        <w:rPr>
          <w:b/>
        </w:rPr>
        <w:t>In 2022</w:t>
      </w:r>
      <w:r w:rsidRPr="001571BD">
        <w:rPr>
          <w:b/>
        </w:rPr>
        <w:t>:</w:t>
      </w:r>
    </w:p>
    <w:p w14:paraId="3A93FE32" w14:textId="02A84A6B" w:rsidR="00BD227F" w:rsidRPr="001571BD" w:rsidRDefault="00BD227F" w:rsidP="00BD227F">
      <w:r w:rsidRPr="001571BD">
        <w:t xml:space="preserve">Total headcount: </w:t>
      </w:r>
      <w:r w:rsidRPr="001571BD">
        <w:tab/>
      </w:r>
      <w:r w:rsidR="0037327D" w:rsidRPr="001571BD">
        <w:t>16</w:t>
      </w:r>
      <w:r w:rsidR="00686994" w:rsidRPr="001571BD">
        <w:t>,</w:t>
      </w:r>
      <w:r w:rsidR="0037327D" w:rsidRPr="001571BD">
        <w:t>680</w:t>
      </w:r>
      <w:r w:rsidRPr="001571BD">
        <w:t xml:space="preserve"> staff</w:t>
      </w:r>
    </w:p>
    <w:p w14:paraId="5A8B8EB7" w14:textId="415C4358" w:rsidR="005D396C" w:rsidRPr="001571BD" w:rsidRDefault="0037327D" w:rsidP="005D396C">
      <w:r w:rsidRPr="001571BD">
        <w:t>Disabled Staff:</w:t>
      </w:r>
      <w:r w:rsidRPr="001571BD">
        <w:tab/>
        <w:t xml:space="preserve">  827 (5.0</w:t>
      </w:r>
      <w:r w:rsidR="005D396C" w:rsidRPr="001571BD">
        <w:t>% of the wor</w:t>
      </w:r>
      <w:r w:rsidRPr="001571BD">
        <w:t>kforce)</w:t>
      </w:r>
      <w:r w:rsidRPr="001571BD">
        <w:br/>
        <w:t>Non-disabled staff:</w:t>
      </w:r>
      <w:r w:rsidRPr="001571BD">
        <w:tab/>
        <w:t>13</w:t>
      </w:r>
      <w:r w:rsidR="00686994" w:rsidRPr="001571BD">
        <w:t>,</w:t>
      </w:r>
      <w:r w:rsidRPr="001571BD">
        <w:t>391 (80.3</w:t>
      </w:r>
      <w:r w:rsidR="005D396C" w:rsidRPr="001571BD">
        <w:t>% of the workforce)</w:t>
      </w:r>
      <w:r w:rsidR="005D396C" w:rsidRPr="001571BD">
        <w:br/>
      </w:r>
      <w:r w:rsidR="00384B74" w:rsidRPr="001571BD">
        <w:t>Unknown:</w:t>
      </w:r>
      <w:r w:rsidR="00384B74" w:rsidRPr="001571BD">
        <w:tab/>
      </w:r>
      <w:r w:rsidR="00384B74" w:rsidRPr="001571BD">
        <w:tab/>
        <w:t xml:space="preserve">  2</w:t>
      </w:r>
      <w:r w:rsidR="00686994" w:rsidRPr="001571BD">
        <w:t>,</w:t>
      </w:r>
      <w:r w:rsidR="00384B74" w:rsidRPr="001571BD">
        <w:t>462 (14.8</w:t>
      </w:r>
      <w:r w:rsidR="005D396C" w:rsidRPr="001571BD">
        <w:t>% of the workforce)</w:t>
      </w:r>
    </w:p>
    <w:p w14:paraId="36EEF86B" w14:textId="77777777" w:rsidR="00BD227F" w:rsidRPr="001571BD" w:rsidRDefault="002439BE" w:rsidP="00BD227F">
      <w:r w:rsidRPr="001571BD">
        <w:t>Overall in 2022</w:t>
      </w:r>
      <w:r w:rsidR="00BD227F" w:rsidRPr="001571BD">
        <w:t xml:space="preserve">, </w:t>
      </w:r>
      <w:r w:rsidR="0037327D" w:rsidRPr="001571BD">
        <w:t>85.3</w:t>
      </w:r>
      <w:r w:rsidR="00BD227F" w:rsidRPr="001571BD">
        <w:t xml:space="preserve">% of the workforce had declared their </w:t>
      </w:r>
      <w:r w:rsidR="005A0794" w:rsidRPr="001571BD">
        <w:t>disability status</w:t>
      </w:r>
      <w:r w:rsidR="00BD227F" w:rsidRPr="001571BD">
        <w:t>.</w:t>
      </w:r>
    </w:p>
    <w:p w14:paraId="08BCF6F8" w14:textId="77777777" w:rsidR="00590C57" w:rsidRPr="001571BD" w:rsidRDefault="00590C57" w:rsidP="00590C57">
      <w:pPr>
        <w:pStyle w:val="Heading2"/>
        <w:rPr>
          <w:rStyle w:val="Heading2Char"/>
          <w:b/>
          <w:bCs/>
        </w:rPr>
      </w:pPr>
      <w:r w:rsidRPr="001571BD">
        <w:rPr>
          <w:szCs w:val="24"/>
        </w:rPr>
        <w:br/>
      </w:r>
      <w:bookmarkStart w:id="5" w:name="_Toc109035980"/>
      <w:r w:rsidR="00DF1BEA" w:rsidRPr="001571BD">
        <w:t>S</w:t>
      </w:r>
      <w:r w:rsidRPr="001571BD">
        <w:t>teps been taken in the last reporting period to improve the level of self-reporting by disability</w:t>
      </w:r>
      <w:bookmarkEnd w:id="5"/>
    </w:p>
    <w:p w14:paraId="545B3041" w14:textId="7A34BFC2" w:rsidR="00590C57" w:rsidRPr="001571BD" w:rsidRDefault="00590C57" w:rsidP="00590C57">
      <w:pPr>
        <w:pBdr>
          <w:top w:val="nil"/>
          <w:left w:val="nil"/>
          <w:bottom w:val="nil"/>
          <w:right w:val="nil"/>
          <w:between w:val="nil"/>
          <w:bar w:val="nil"/>
        </w:pBdr>
        <w:rPr>
          <w:szCs w:val="24"/>
        </w:rPr>
      </w:pPr>
      <w:r w:rsidRPr="001571BD">
        <w:rPr>
          <w:szCs w:val="24"/>
        </w:rPr>
        <w:t xml:space="preserve">We collect information relating to disability as part of the recruitment process. The Trust has also taken steps to give staff more options and opportunities to declare their equality information.  </w:t>
      </w:r>
      <w:r w:rsidR="00686994" w:rsidRPr="001571BD">
        <w:rPr>
          <w:szCs w:val="24"/>
        </w:rPr>
        <w:t xml:space="preserve">This </w:t>
      </w:r>
      <w:r w:rsidR="004B2EA7" w:rsidRPr="001571BD">
        <w:rPr>
          <w:szCs w:val="24"/>
        </w:rPr>
        <w:t>i</w:t>
      </w:r>
      <w:r w:rsidRPr="001571BD">
        <w:rPr>
          <w:szCs w:val="24"/>
        </w:rPr>
        <w:t>nclud</w:t>
      </w:r>
      <w:r w:rsidR="00686994" w:rsidRPr="001571BD">
        <w:rPr>
          <w:szCs w:val="24"/>
        </w:rPr>
        <w:t>es</w:t>
      </w:r>
      <w:r w:rsidRPr="001571BD">
        <w:rPr>
          <w:szCs w:val="24"/>
        </w:rPr>
        <w:t xml:space="preserve"> setting up a new online declaration form, promoting Self-Service ESR</w:t>
      </w:r>
      <w:r w:rsidR="00686994" w:rsidRPr="001571BD">
        <w:rPr>
          <w:szCs w:val="24"/>
        </w:rPr>
        <w:t xml:space="preserve"> (</w:t>
      </w:r>
      <w:r w:rsidR="0020426C" w:rsidRPr="001571BD">
        <w:rPr>
          <w:szCs w:val="24"/>
        </w:rPr>
        <w:t>i.</w:t>
      </w:r>
      <w:r w:rsidR="00686994" w:rsidRPr="001571BD">
        <w:rPr>
          <w:szCs w:val="24"/>
        </w:rPr>
        <w:t>e. staff are able to update their own information directly)</w:t>
      </w:r>
      <w:r w:rsidRPr="001571BD">
        <w:rPr>
          <w:szCs w:val="24"/>
        </w:rPr>
        <w:t xml:space="preserve">, and producing new information for staff to inform them about </w:t>
      </w:r>
      <w:r w:rsidR="00686994" w:rsidRPr="001571BD">
        <w:rPr>
          <w:szCs w:val="24"/>
        </w:rPr>
        <w:t xml:space="preserve">the process and benefits of </w:t>
      </w:r>
      <w:r w:rsidRPr="001571BD">
        <w:rPr>
          <w:szCs w:val="24"/>
        </w:rPr>
        <w:t>updating their equality information.</w:t>
      </w:r>
      <w:r w:rsidRPr="001571BD">
        <w:rPr>
          <w:rFonts w:eastAsia="Arial"/>
          <w:szCs w:val="24"/>
        </w:rPr>
        <w:br/>
      </w:r>
    </w:p>
    <w:p w14:paraId="4957153D" w14:textId="77777777" w:rsidR="00590C57" w:rsidRPr="001571BD" w:rsidRDefault="00DF1BEA" w:rsidP="00590C57">
      <w:pPr>
        <w:pStyle w:val="Heading2"/>
        <w:rPr>
          <w:rStyle w:val="Heading2Char"/>
          <w:b/>
          <w:bCs/>
        </w:rPr>
      </w:pPr>
      <w:bookmarkStart w:id="6" w:name="_Toc109035981"/>
      <w:r w:rsidRPr="001571BD">
        <w:t>Steps</w:t>
      </w:r>
      <w:r w:rsidR="00590C57" w:rsidRPr="001571BD">
        <w:t xml:space="preserve"> planned during the current reporting period to improve the level of self-reporting by disability</w:t>
      </w:r>
      <w:bookmarkEnd w:id="6"/>
    </w:p>
    <w:p w14:paraId="2CD6A705" w14:textId="0A647D2B" w:rsidR="00590C57" w:rsidRPr="001571BD" w:rsidRDefault="00590C57" w:rsidP="00590C57">
      <w:pPr>
        <w:pBdr>
          <w:top w:val="nil"/>
          <w:left w:val="nil"/>
          <w:bottom w:val="nil"/>
          <w:right w:val="nil"/>
          <w:between w:val="nil"/>
          <w:bar w:val="nil"/>
        </w:pBdr>
        <w:rPr>
          <w:szCs w:val="24"/>
        </w:rPr>
      </w:pPr>
      <w:r w:rsidRPr="001571BD">
        <w:rPr>
          <w:szCs w:val="24"/>
        </w:rPr>
        <w:t xml:space="preserve">The Trust will continue to encourage all staff to </w:t>
      </w:r>
      <w:r w:rsidR="00686994" w:rsidRPr="001571BD">
        <w:rPr>
          <w:szCs w:val="24"/>
        </w:rPr>
        <w:t>share (‘</w:t>
      </w:r>
      <w:r w:rsidRPr="001571BD">
        <w:rPr>
          <w:szCs w:val="24"/>
        </w:rPr>
        <w:t>declare</w:t>
      </w:r>
      <w:r w:rsidR="00686994" w:rsidRPr="001571BD">
        <w:rPr>
          <w:szCs w:val="24"/>
        </w:rPr>
        <w:t>’)</w:t>
      </w:r>
      <w:r w:rsidRPr="001571BD">
        <w:rPr>
          <w:szCs w:val="24"/>
        </w:rPr>
        <w:t xml:space="preserve"> their equality information and </w:t>
      </w:r>
      <w:r w:rsidR="00686994" w:rsidRPr="001571BD">
        <w:rPr>
          <w:szCs w:val="24"/>
        </w:rPr>
        <w:t xml:space="preserve">will </w:t>
      </w:r>
      <w:r w:rsidRPr="001571BD">
        <w:rPr>
          <w:szCs w:val="24"/>
        </w:rPr>
        <w:t xml:space="preserve">promote the different methods they can use. Work is also underway </w:t>
      </w:r>
      <w:r w:rsidR="00686994" w:rsidRPr="001571BD">
        <w:rPr>
          <w:szCs w:val="24"/>
        </w:rPr>
        <w:t>with</w:t>
      </w:r>
      <w:r w:rsidRPr="001571BD">
        <w:rPr>
          <w:szCs w:val="24"/>
        </w:rPr>
        <w:t xml:space="preserve"> Occupational Health services </w:t>
      </w:r>
      <w:r w:rsidR="00686994" w:rsidRPr="001571BD">
        <w:rPr>
          <w:szCs w:val="24"/>
        </w:rPr>
        <w:t>to</w:t>
      </w:r>
      <w:r w:rsidRPr="001571BD">
        <w:rPr>
          <w:szCs w:val="24"/>
        </w:rPr>
        <w:t xml:space="preserve"> promote both support and improv</w:t>
      </w:r>
      <w:r w:rsidR="00686994" w:rsidRPr="001571BD">
        <w:rPr>
          <w:szCs w:val="24"/>
        </w:rPr>
        <w:t>e</w:t>
      </w:r>
      <w:r w:rsidRPr="001571BD">
        <w:rPr>
          <w:szCs w:val="24"/>
        </w:rPr>
        <w:t xml:space="preserve"> declaration </w:t>
      </w:r>
      <w:r w:rsidR="00686994" w:rsidRPr="001571BD">
        <w:rPr>
          <w:szCs w:val="24"/>
        </w:rPr>
        <w:t>rates among</w:t>
      </w:r>
      <w:r w:rsidRPr="001571BD">
        <w:rPr>
          <w:szCs w:val="24"/>
        </w:rPr>
        <w:t xml:space="preserve"> staff </w:t>
      </w:r>
      <w:r w:rsidR="00686994" w:rsidRPr="001571BD">
        <w:rPr>
          <w:szCs w:val="24"/>
        </w:rPr>
        <w:t>who</w:t>
      </w:r>
      <w:r w:rsidRPr="001571BD">
        <w:rPr>
          <w:szCs w:val="24"/>
        </w:rPr>
        <w:t xml:space="preserve"> are disabled.</w:t>
      </w:r>
      <w:r w:rsidRPr="001571BD">
        <w:rPr>
          <w:rFonts w:eastAsia="Arial"/>
          <w:szCs w:val="24"/>
        </w:rPr>
        <w:br/>
      </w:r>
    </w:p>
    <w:p w14:paraId="41D226D6" w14:textId="77777777" w:rsidR="00590C57" w:rsidRPr="001571BD" w:rsidRDefault="00DF1BEA" w:rsidP="00590C57">
      <w:pPr>
        <w:pStyle w:val="Heading2"/>
      </w:pPr>
      <w:bookmarkStart w:id="7" w:name="_Toc109035982"/>
      <w:r w:rsidRPr="001571BD">
        <w:t>Reporting period for this report</w:t>
      </w:r>
      <w:bookmarkEnd w:id="7"/>
    </w:p>
    <w:p w14:paraId="3628A62D" w14:textId="77777777" w:rsidR="00590C57" w:rsidRPr="001571BD" w:rsidRDefault="00590C57" w:rsidP="00590C57">
      <w:pPr>
        <w:pBdr>
          <w:top w:val="nil"/>
          <w:left w:val="nil"/>
          <w:bottom w:val="nil"/>
          <w:right w:val="nil"/>
          <w:between w:val="nil"/>
          <w:bar w:val="nil"/>
        </w:pBdr>
        <w:rPr>
          <w:b/>
          <w:bCs/>
          <w:szCs w:val="24"/>
        </w:rPr>
      </w:pPr>
      <w:r w:rsidRPr="001571BD">
        <w:rPr>
          <w:szCs w:val="24"/>
        </w:rPr>
        <w:t>1</w:t>
      </w:r>
      <w:r w:rsidRPr="001571BD">
        <w:rPr>
          <w:szCs w:val="24"/>
          <w:vertAlign w:val="superscript"/>
        </w:rPr>
        <w:t>st</w:t>
      </w:r>
      <w:r w:rsidR="000E49AB" w:rsidRPr="001571BD">
        <w:rPr>
          <w:szCs w:val="24"/>
        </w:rPr>
        <w:t xml:space="preserve"> April 2021</w:t>
      </w:r>
      <w:r w:rsidRPr="001571BD">
        <w:rPr>
          <w:szCs w:val="24"/>
        </w:rPr>
        <w:t xml:space="preserve"> to 31</w:t>
      </w:r>
      <w:r w:rsidRPr="001571BD">
        <w:rPr>
          <w:szCs w:val="24"/>
          <w:vertAlign w:val="superscript"/>
        </w:rPr>
        <w:t>st</w:t>
      </w:r>
      <w:r w:rsidR="000E49AB" w:rsidRPr="001571BD">
        <w:rPr>
          <w:szCs w:val="24"/>
        </w:rPr>
        <w:t xml:space="preserve"> March 2022</w:t>
      </w:r>
      <w:r w:rsidRPr="001571BD">
        <w:rPr>
          <w:szCs w:val="24"/>
        </w:rPr>
        <w:t>.</w:t>
      </w:r>
      <w:r w:rsidRPr="001571BD">
        <w:rPr>
          <w:rFonts w:eastAsia="Arial"/>
          <w:szCs w:val="24"/>
        </w:rPr>
        <w:br/>
      </w:r>
    </w:p>
    <w:p w14:paraId="507BDC4C" w14:textId="77777777" w:rsidR="008E06FF" w:rsidRPr="001571BD" w:rsidRDefault="00590C57" w:rsidP="00590C57">
      <w:pPr>
        <w:pStyle w:val="Heading2"/>
      </w:pPr>
      <w:bookmarkStart w:id="8" w:name="_Toc109035983"/>
      <w:r w:rsidRPr="001571BD">
        <w:t>How is disability defined under the standard?</w:t>
      </w:r>
      <w:bookmarkEnd w:id="8"/>
    </w:p>
    <w:p w14:paraId="3ABF222E" w14:textId="38CA60AC" w:rsidR="00590C57" w:rsidRPr="001571BD" w:rsidRDefault="00590C57" w:rsidP="008E06FF">
      <w:r w:rsidRPr="001571BD">
        <w:t xml:space="preserve">The standard uses the definition of disability found in the Equality Act 2010. Under the </w:t>
      </w:r>
      <w:r w:rsidR="00686994" w:rsidRPr="001571BD">
        <w:t>A</w:t>
      </w:r>
      <w:r w:rsidRPr="001571BD">
        <w:t>ct, a person is considered as having a disability if they have a physical or mental impairment that has a</w:t>
      </w:r>
      <w:r w:rsidR="00455E49">
        <w:t xml:space="preserve"> ‘substantial’</w:t>
      </w:r>
      <w:r w:rsidRPr="001571BD">
        <w:rPr>
          <w:rtl/>
        </w:rPr>
        <w:t xml:space="preserve"> </w:t>
      </w:r>
      <w:r w:rsidRPr="001571BD">
        <w:t xml:space="preserve">and </w:t>
      </w:r>
      <w:r w:rsidRPr="001571BD">
        <w:rPr>
          <w:rtl/>
        </w:rPr>
        <w:t>‘</w:t>
      </w:r>
      <w:r w:rsidR="001571BD" w:rsidRPr="001571BD">
        <w:t>long-term</w:t>
      </w:r>
      <w:r w:rsidR="00686994" w:rsidRPr="001571BD">
        <w:rPr>
          <w:rtl/>
        </w:rPr>
        <w:t xml:space="preserve"> </w:t>
      </w:r>
      <w:r w:rsidRPr="001571BD">
        <w:t>negative effect</w:t>
      </w:r>
      <w:r w:rsidR="00455E49">
        <w:t>’</w:t>
      </w:r>
      <w:r w:rsidRPr="001571BD">
        <w:t xml:space="preserve"> on their ability to do normal daily activities.</w:t>
      </w:r>
    </w:p>
    <w:p w14:paraId="518F1EFE" w14:textId="77777777" w:rsidR="00590C57" w:rsidRPr="001571BD" w:rsidRDefault="00590C57" w:rsidP="00590C57">
      <w:pPr>
        <w:pStyle w:val="Heading2"/>
      </w:pPr>
      <w:bookmarkStart w:id="9" w:name="_Toc109035984"/>
      <w:r w:rsidRPr="001571BD">
        <w:lastRenderedPageBreak/>
        <w:t>Population Demographics 2011 Census (Southeast England)</w:t>
      </w:r>
      <w:bookmarkEnd w:id="9"/>
    </w:p>
    <w:p w14:paraId="7AA4DFC5" w14:textId="64505798" w:rsidR="008E06FF" w:rsidRPr="001571BD" w:rsidRDefault="008E06FF" w:rsidP="008E06FF">
      <w:pPr>
        <w:pStyle w:val="ListParagraph"/>
      </w:pPr>
      <w:r w:rsidRPr="001571BD">
        <w:t xml:space="preserve">6.9% of the population indicated their day-to-day activity </w:t>
      </w:r>
      <w:r w:rsidR="00686994" w:rsidRPr="001571BD">
        <w:t xml:space="preserve">is </w:t>
      </w:r>
      <w:r w:rsidRPr="001571BD">
        <w:t xml:space="preserve">limited a lot </w:t>
      </w:r>
    </w:p>
    <w:p w14:paraId="22297F2E" w14:textId="77777777" w:rsidR="008E06FF" w:rsidRPr="001571BD" w:rsidRDefault="008E06FF" w:rsidP="008E06FF">
      <w:pPr>
        <w:pStyle w:val="ListParagraph"/>
      </w:pPr>
      <w:r w:rsidRPr="001571BD">
        <w:t>8.8% of the population indicated their day-to-day activity is limited a little*</w:t>
      </w:r>
    </w:p>
    <w:p w14:paraId="2D00CFDE" w14:textId="4B671393" w:rsidR="008E06FF" w:rsidRPr="001571BD" w:rsidRDefault="008E06FF" w:rsidP="008E06FF">
      <w:r w:rsidRPr="001571BD">
        <w:t xml:space="preserve">* Within this </w:t>
      </w:r>
      <w:r w:rsidR="001208D9" w:rsidRPr="001571BD">
        <w:t>group</w:t>
      </w:r>
      <w:r w:rsidRPr="001571BD">
        <w:t xml:space="preserve">, some (not all) people would meet the test under the Equality Act 2010 as being disabled, but it is </w:t>
      </w:r>
      <w:r w:rsidR="001208D9" w:rsidRPr="001571BD">
        <w:t xml:space="preserve">not </w:t>
      </w:r>
      <w:r w:rsidRPr="001571BD">
        <w:t>possible to say what proportion.</w:t>
      </w:r>
    </w:p>
    <w:p w14:paraId="32541F63" w14:textId="77777777" w:rsidR="00DF1BEA" w:rsidRPr="001571BD" w:rsidRDefault="008E06FF" w:rsidP="008E06FF">
      <w:pPr>
        <w:pStyle w:val="Heading1"/>
      </w:pPr>
      <w:bookmarkStart w:id="10" w:name="_Toc109035985"/>
      <w:r w:rsidRPr="001571BD">
        <w:t>Workforce Disability Equality Metrics</w:t>
      </w:r>
      <w:bookmarkEnd w:id="10"/>
    </w:p>
    <w:p w14:paraId="6044DB80" w14:textId="77777777" w:rsidR="00DF1BEA" w:rsidRPr="001571BD" w:rsidRDefault="00DF1BEA" w:rsidP="00DF1BEA">
      <w:pPr>
        <w:pStyle w:val="Heading2"/>
      </w:pPr>
      <w:r w:rsidRPr="001571BD">
        <w:br/>
      </w:r>
      <w:bookmarkStart w:id="11" w:name="_Toc109035986"/>
      <w:r w:rsidRPr="001571BD">
        <w:t>Metric 1 - Percentage of staff in AfC pay bands or medical and dental subgroups and very senior managers (VSM) (including executive board members) compared with the percentage of staff in the overall workforce</w:t>
      </w:r>
      <w:bookmarkEnd w:id="11"/>
    </w:p>
    <w:p w14:paraId="57E29109" w14:textId="77777777" w:rsidR="00477465" w:rsidRPr="001571BD" w:rsidRDefault="00477465" w:rsidP="00477465"/>
    <w:p w14:paraId="5EA6AE66" w14:textId="77777777" w:rsidR="00DF1BEA" w:rsidRPr="001571BD" w:rsidRDefault="00DF1BEA" w:rsidP="00DF1BEA">
      <w:pPr>
        <w:rPr>
          <w:b/>
        </w:rPr>
      </w:pPr>
      <w:r w:rsidRPr="001571BD">
        <w:rPr>
          <w:b/>
        </w:rPr>
        <w:t>Non-Clinical Staff:</w:t>
      </w:r>
    </w:p>
    <w:tbl>
      <w:tblPr>
        <w:tblW w:w="72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Breakdown of disability of clinical roles by pay bands"/>
      </w:tblPr>
      <w:tblGrid>
        <w:gridCol w:w="3868"/>
        <w:gridCol w:w="709"/>
        <w:gridCol w:w="850"/>
        <w:gridCol w:w="927"/>
        <w:gridCol w:w="856"/>
      </w:tblGrid>
      <w:tr w:rsidR="00F61C1C" w:rsidRPr="001571BD" w14:paraId="050C418B" w14:textId="77777777" w:rsidTr="00414E8E">
        <w:trPr>
          <w:trHeight w:val="3896"/>
          <w:tblHeader/>
          <w:jc w:val="center"/>
        </w:trPr>
        <w:tc>
          <w:tcPr>
            <w:tcW w:w="38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B7D7717" w14:textId="77777777" w:rsidR="00F61C1C" w:rsidRPr="001571BD" w:rsidRDefault="00F61C1C" w:rsidP="00414E8E">
            <w:pPr>
              <w:rPr>
                <w:sz w:val="23"/>
                <w:szCs w:val="23"/>
              </w:rPr>
            </w:pPr>
            <w:r w:rsidRPr="001571BD">
              <w:rPr>
                <w:b/>
                <w:sz w:val="23"/>
                <w:szCs w:val="23"/>
              </w:rPr>
              <w:t>Pay band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tcPr>
          <w:p w14:paraId="574E9235" w14:textId="77777777" w:rsidR="00F61C1C" w:rsidRPr="001571BD" w:rsidRDefault="00F61C1C" w:rsidP="00414E8E">
            <w:pPr>
              <w:pStyle w:val="Body"/>
              <w:spacing w:after="0" w:line="240" w:lineRule="auto"/>
              <w:ind w:left="113" w:right="113"/>
              <w:rPr>
                <w:color w:val="auto"/>
                <w:sz w:val="23"/>
                <w:szCs w:val="23"/>
              </w:rPr>
            </w:pPr>
            <w:r w:rsidRPr="001571BD">
              <w:rPr>
                <w:rFonts w:ascii="Arial" w:hAnsi="Arial"/>
                <w:b/>
                <w:bCs/>
                <w:color w:val="auto"/>
                <w:sz w:val="23"/>
                <w:szCs w:val="23"/>
                <w:u w:color="FFFFFF"/>
              </w:rPr>
              <w:t>Disabled staff in 2022 -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tcPr>
          <w:p w14:paraId="7C4BE7D2" w14:textId="77777777" w:rsidR="00F61C1C" w:rsidRPr="001571BD" w:rsidRDefault="00F61C1C" w:rsidP="00414E8E">
            <w:pPr>
              <w:pStyle w:val="Body"/>
              <w:spacing w:after="0" w:line="240" w:lineRule="auto"/>
              <w:ind w:left="113" w:right="113"/>
              <w:rPr>
                <w:color w:val="auto"/>
                <w:sz w:val="23"/>
                <w:szCs w:val="23"/>
              </w:rPr>
            </w:pPr>
            <w:r w:rsidRPr="001571BD">
              <w:rPr>
                <w:rFonts w:ascii="Arial" w:hAnsi="Arial"/>
                <w:b/>
                <w:bCs/>
                <w:color w:val="auto"/>
                <w:sz w:val="23"/>
                <w:szCs w:val="23"/>
                <w:u w:color="FFFFFF"/>
              </w:rPr>
              <w:t>Non-disabled staff in 2022 - %</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tcPr>
          <w:p w14:paraId="07096B10" w14:textId="77777777" w:rsidR="00F61C1C" w:rsidRPr="001571BD" w:rsidRDefault="00F61C1C" w:rsidP="00414E8E">
            <w:pPr>
              <w:pStyle w:val="Body"/>
              <w:spacing w:after="0" w:line="240" w:lineRule="auto"/>
              <w:ind w:left="113" w:right="113"/>
              <w:rPr>
                <w:color w:val="auto"/>
                <w:sz w:val="23"/>
                <w:szCs w:val="23"/>
              </w:rPr>
            </w:pPr>
            <w:r w:rsidRPr="001571BD">
              <w:rPr>
                <w:rFonts w:ascii="Arial" w:hAnsi="Arial"/>
                <w:b/>
                <w:bCs/>
                <w:color w:val="auto"/>
                <w:sz w:val="23"/>
                <w:szCs w:val="23"/>
                <w:u w:color="FFFFFF"/>
              </w:rPr>
              <w:t>Unknown/null staff in 2022 -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tcPr>
          <w:p w14:paraId="0F5CFD63" w14:textId="77777777" w:rsidR="00F61C1C" w:rsidRPr="001571BD" w:rsidRDefault="00F61C1C" w:rsidP="00414E8E">
            <w:pPr>
              <w:pStyle w:val="Body"/>
              <w:spacing w:after="0" w:line="240" w:lineRule="auto"/>
              <w:ind w:left="113" w:right="113"/>
              <w:rPr>
                <w:rFonts w:ascii="Arial" w:eastAsia="Arial" w:hAnsi="Arial" w:cs="Arial"/>
                <w:b/>
                <w:bCs/>
                <w:color w:val="auto"/>
                <w:sz w:val="23"/>
                <w:szCs w:val="23"/>
                <w:u w:color="FFFFFF"/>
              </w:rPr>
            </w:pPr>
            <w:r w:rsidRPr="001571BD">
              <w:rPr>
                <w:rFonts w:ascii="Arial" w:hAnsi="Arial"/>
                <w:b/>
                <w:bCs/>
                <w:color w:val="auto"/>
                <w:sz w:val="23"/>
                <w:szCs w:val="23"/>
                <w:u w:color="FFFFFF"/>
              </w:rPr>
              <w:t>Total staff in 2022</w:t>
            </w:r>
          </w:p>
          <w:p w14:paraId="7D7177C2" w14:textId="77777777" w:rsidR="00F61C1C" w:rsidRPr="001571BD" w:rsidRDefault="00F61C1C" w:rsidP="00414E8E">
            <w:pPr>
              <w:pStyle w:val="Body"/>
              <w:spacing w:after="0" w:line="240" w:lineRule="auto"/>
              <w:ind w:left="113" w:right="113"/>
              <w:rPr>
                <w:color w:val="auto"/>
                <w:sz w:val="23"/>
                <w:szCs w:val="23"/>
              </w:rPr>
            </w:pPr>
            <w:r w:rsidRPr="001571BD">
              <w:rPr>
                <w:rFonts w:ascii="Arial" w:hAnsi="Arial"/>
                <w:b/>
                <w:bCs/>
                <w:color w:val="auto"/>
                <w:sz w:val="23"/>
                <w:szCs w:val="23"/>
                <w:u w:color="FFFFFF"/>
              </w:rPr>
              <w:t>Headcount</w:t>
            </w:r>
          </w:p>
        </w:tc>
      </w:tr>
      <w:tr w:rsidR="00F61C1C" w:rsidRPr="001571BD" w14:paraId="00151204" w14:textId="77777777" w:rsidTr="00414E8E">
        <w:trPr>
          <w:trHeight w:val="429"/>
          <w:tblHeader/>
          <w:jc w:val="center"/>
        </w:trPr>
        <w:tc>
          <w:tcPr>
            <w:tcW w:w="386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B32E9" w14:textId="77777777" w:rsidR="00F61C1C" w:rsidRPr="001571BD" w:rsidRDefault="00F61C1C" w:rsidP="00414E8E">
            <w:pPr>
              <w:pStyle w:val="Body"/>
              <w:spacing w:after="0" w:line="240" w:lineRule="auto"/>
              <w:rPr>
                <w:sz w:val="23"/>
                <w:szCs w:val="23"/>
              </w:rPr>
            </w:pPr>
            <w:r w:rsidRPr="001571BD">
              <w:rPr>
                <w:rFonts w:ascii="Arial" w:hAnsi="Arial"/>
                <w:b/>
                <w:bCs/>
                <w:sz w:val="23"/>
                <w:szCs w:val="23"/>
              </w:rPr>
              <w:t xml:space="preserve">Cluster 1 (Bands </w:t>
            </w:r>
            <w:r w:rsidRPr="001571BD">
              <w:rPr>
                <w:rFonts w:ascii="Arial" w:eastAsia="Arial" w:hAnsi="Arial" w:cs="Arial"/>
                <w:b/>
                <w:bCs/>
                <w:sz w:val="23"/>
                <w:szCs w:val="23"/>
              </w:rPr>
              <w:br/>
            </w:r>
            <w:r w:rsidRPr="001571BD">
              <w:rPr>
                <w:rFonts w:ascii="Arial" w:hAnsi="Arial"/>
                <w:b/>
                <w:bCs/>
                <w:sz w:val="23"/>
                <w:szCs w:val="23"/>
              </w:rPr>
              <w:t>1 - 4)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1CDE12" w14:textId="77777777" w:rsidR="00F61C1C" w:rsidRPr="001571BD" w:rsidRDefault="00DC5146" w:rsidP="00414E8E">
            <w:pPr>
              <w:jc w:val="center"/>
              <w:rPr>
                <w:color w:val="000000"/>
              </w:rPr>
            </w:pPr>
            <w:r w:rsidRPr="001571BD">
              <w:rPr>
                <w:color w:val="000000"/>
              </w:rPr>
              <w:t>7.5</w:t>
            </w:r>
            <w:r w:rsidR="00F61C1C" w:rsidRPr="001571BD">
              <w:rPr>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80590B" w14:textId="77777777" w:rsidR="00F61C1C" w:rsidRPr="001571BD" w:rsidRDefault="00DC5146" w:rsidP="00414E8E">
            <w:pPr>
              <w:jc w:val="center"/>
              <w:rPr>
                <w:color w:val="000000"/>
              </w:rPr>
            </w:pPr>
            <w:r w:rsidRPr="001571BD">
              <w:rPr>
                <w:color w:val="000000"/>
              </w:rPr>
              <w:t>79.5</w:t>
            </w:r>
            <w:r w:rsidR="00F61C1C" w:rsidRPr="001571BD">
              <w:rPr>
                <w:color w:val="000000"/>
              </w:rPr>
              <w:t>%</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E4C240" w14:textId="77777777" w:rsidR="00F61C1C" w:rsidRPr="001571BD" w:rsidRDefault="00DC5146" w:rsidP="00414E8E">
            <w:pPr>
              <w:jc w:val="center"/>
              <w:rPr>
                <w:color w:val="000000"/>
              </w:rPr>
            </w:pPr>
            <w:r w:rsidRPr="001571BD">
              <w:rPr>
                <w:color w:val="000000"/>
              </w:rPr>
              <w:t>13.0</w:t>
            </w:r>
            <w:r w:rsidR="00F61C1C" w:rsidRPr="001571BD">
              <w:rPr>
                <w:color w:val="000000"/>
              </w:rPr>
              <w:t>%</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FD077D" w14:textId="6121F17F" w:rsidR="00F61C1C" w:rsidRPr="001571BD" w:rsidRDefault="00DC5146" w:rsidP="00414E8E">
            <w:pPr>
              <w:jc w:val="center"/>
              <w:rPr>
                <w:color w:val="000000"/>
              </w:rPr>
            </w:pPr>
            <w:r w:rsidRPr="001571BD">
              <w:rPr>
                <w:color w:val="000000"/>
              </w:rPr>
              <w:t>3</w:t>
            </w:r>
            <w:r w:rsidR="001208D9" w:rsidRPr="001571BD">
              <w:rPr>
                <w:color w:val="000000"/>
              </w:rPr>
              <w:t>,</w:t>
            </w:r>
            <w:r w:rsidRPr="001571BD">
              <w:rPr>
                <w:color w:val="000000"/>
              </w:rPr>
              <w:t>340</w:t>
            </w:r>
          </w:p>
        </w:tc>
      </w:tr>
      <w:tr w:rsidR="00F61C1C" w:rsidRPr="001571BD" w14:paraId="18347600" w14:textId="77777777" w:rsidTr="00414E8E">
        <w:trPr>
          <w:trHeight w:val="438"/>
          <w:tblHeade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0E17E" w14:textId="77777777" w:rsidR="00F61C1C" w:rsidRPr="001571BD" w:rsidRDefault="00F61C1C" w:rsidP="00414E8E">
            <w:pPr>
              <w:pStyle w:val="Body"/>
              <w:spacing w:after="0" w:line="240" w:lineRule="auto"/>
              <w:rPr>
                <w:sz w:val="23"/>
                <w:szCs w:val="23"/>
              </w:rPr>
            </w:pPr>
            <w:r w:rsidRPr="001571BD">
              <w:rPr>
                <w:rFonts w:ascii="Arial" w:hAnsi="Arial"/>
                <w:b/>
                <w:bCs/>
                <w:sz w:val="23"/>
                <w:szCs w:val="23"/>
              </w:rPr>
              <w:t>Cluster 2 (Band 5 - 7)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B787E5" w14:textId="77777777" w:rsidR="00F61C1C" w:rsidRPr="001571BD" w:rsidRDefault="00DC5146" w:rsidP="00414E8E">
            <w:pPr>
              <w:jc w:val="center"/>
              <w:rPr>
                <w:color w:val="000000"/>
              </w:rPr>
            </w:pPr>
            <w:r w:rsidRPr="001571BD">
              <w:rPr>
                <w:color w:val="000000"/>
              </w:rPr>
              <w:t>5.3</w:t>
            </w:r>
            <w:r w:rsidR="00F61C1C" w:rsidRPr="001571BD">
              <w:rPr>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E563F5" w14:textId="77777777" w:rsidR="00F61C1C" w:rsidRPr="001571BD" w:rsidRDefault="00DC5146" w:rsidP="00414E8E">
            <w:pPr>
              <w:jc w:val="center"/>
              <w:rPr>
                <w:color w:val="000000"/>
              </w:rPr>
            </w:pPr>
            <w:r w:rsidRPr="001571BD">
              <w:rPr>
                <w:color w:val="000000"/>
              </w:rPr>
              <w:t>82.7</w:t>
            </w:r>
            <w:r w:rsidR="00F61C1C" w:rsidRPr="001571BD">
              <w:rPr>
                <w:color w:val="000000"/>
              </w:rPr>
              <w:t>%</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38B34C" w14:textId="77777777" w:rsidR="00F61C1C" w:rsidRPr="001571BD" w:rsidRDefault="00DC5146" w:rsidP="00414E8E">
            <w:pPr>
              <w:jc w:val="center"/>
              <w:rPr>
                <w:color w:val="000000"/>
              </w:rPr>
            </w:pPr>
            <w:r w:rsidRPr="001571BD">
              <w:rPr>
                <w:color w:val="000000"/>
              </w:rPr>
              <w:t>12.0</w:t>
            </w:r>
            <w:r w:rsidR="00F61C1C" w:rsidRPr="001571BD">
              <w:rPr>
                <w:color w:val="000000"/>
              </w:rPr>
              <w:t>%</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437035" w14:textId="77777777" w:rsidR="00F61C1C" w:rsidRPr="001571BD" w:rsidRDefault="00DC5146" w:rsidP="00414E8E">
            <w:pPr>
              <w:jc w:val="center"/>
              <w:rPr>
                <w:color w:val="000000"/>
              </w:rPr>
            </w:pPr>
            <w:r w:rsidRPr="001571BD">
              <w:rPr>
                <w:color w:val="000000"/>
              </w:rPr>
              <w:t>773</w:t>
            </w:r>
          </w:p>
        </w:tc>
      </w:tr>
      <w:tr w:rsidR="00F61C1C" w:rsidRPr="001571BD" w14:paraId="0EEB833D" w14:textId="77777777" w:rsidTr="00414E8E">
        <w:trPr>
          <w:trHeight w:val="404"/>
          <w:tblHeade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FA230" w14:textId="77777777" w:rsidR="00F61C1C" w:rsidRPr="001571BD" w:rsidRDefault="00F61C1C" w:rsidP="00414E8E">
            <w:pPr>
              <w:pStyle w:val="Body"/>
              <w:spacing w:after="0" w:line="240" w:lineRule="auto"/>
              <w:rPr>
                <w:sz w:val="23"/>
                <w:szCs w:val="23"/>
              </w:rPr>
            </w:pPr>
            <w:r w:rsidRPr="001571BD">
              <w:rPr>
                <w:rFonts w:ascii="Arial" w:hAnsi="Arial"/>
                <w:b/>
                <w:bCs/>
                <w:sz w:val="23"/>
                <w:szCs w:val="23"/>
              </w:rPr>
              <w:t>Cluster 3 (Bands 8a - 8b)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1DCA28" w14:textId="77777777" w:rsidR="00F61C1C" w:rsidRPr="001571BD" w:rsidRDefault="00DC5146" w:rsidP="00414E8E">
            <w:pPr>
              <w:jc w:val="center"/>
              <w:rPr>
                <w:color w:val="000000"/>
              </w:rPr>
            </w:pPr>
            <w:r w:rsidRPr="001571BD">
              <w:rPr>
                <w:color w:val="000000"/>
              </w:rPr>
              <w:t>7.5</w:t>
            </w:r>
            <w:r w:rsidR="00F61C1C" w:rsidRPr="001571BD">
              <w:rPr>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E11549" w14:textId="77777777" w:rsidR="00F61C1C" w:rsidRPr="001571BD" w:rsidRDefault="00DC5146" w:rsidP="00414E8E">
            <w:pPr>
              <w:jc w:val="center"/>
              <w:rPr>
                <w:color w:val="000000"/>
              </w:rPr>
            </w:pPr>
            <w:r w:rsidRPr="001571BD">
              <w:rPr>
                <w:color w:val="000000"/>
              </w:rPr>
              <w:t>82.0</w:t>
            </w:r>
            <w:r w:rsidR="00F61C1C" w:rsidRPr="001571BD">
              <w:rPr>
                <w:color w:val="000000"/>
              </w:rPr>
              <w:t>%</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FA4033" w14:textId="77777777" w:rsidR="00F61C1C" w:rsidRPr="001571BD" w:rsidRDefault="00DC5146" w:rsidP="00414E8E">
            <w:pPr>
              <w:jc w:val="center"/>
              <w:rPr>
                <w:color w:val="000000"/>
              </w:rPr>
            </w:pPr>
            <w:r w:rsidRPr="001571BD">
              <w:rPr>
                <w:color w:val="000000"/>
              </w:rPr>
              <w:t>10.5</w:t>
            </w:r>
            <w:r w:rsidR="00F61C1C" w:rsidRPr="001571BD">
              <w:rPr>
                <w:color w:val="000000"/>
              </w:rPr>
              <w:t>%</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7DC496" w14:textId="77777777" w:rsidR="00F61C1C" w:rsidRPr="001571BD" w:rsidRDefault="00DC5146" w:rsidP="00414E8E">
            <w:pPr>
              <w:jc w:val="center"/>
              <w:rPr>
                <w:color w:val="000000"/>
              </w:rPr>
            </w:pPr>
            <w:r w:rsidRPr="001571BD">
              <w:rPr>
                <w:color w:val="000000"/>
              </w:rPr>
              <w:t>200</w:t>
            </w:r>
          </w:p>
        </w:tc>
      </w:tr>
      <w:tr w:rsidR="00F61C1C" w:rsidRPr="001571BD" w14:paraId="618AAE52" w14:textId="77777777" w:rsidTr="00414E8E">
        <w:trPr>
          <w:trHeight w:val="540"/>
          <w:tblHeade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67F57" w14:textId="77777777" w:rsidR="00F61C1C" w:rsidRPr="001571BD" w:rsidRDefault="00F61C1C" w:rsidP="00414E8E">
            <w:pPr>
              <w:pStyle w:val="Body"/>
              <w:spacing w:after="0" w:line="240" w:lineRule="auto"/>
              <w:rPr>
                <w:sz w:val="23"/>
                <w:szCs w:val="23"/>
              </w:rPr>
            </w:pPr>
            <w:r w:rsidRPr="001571BD">
              <w:rPr>
                <w:rFonts w:ascii="Arial" w:hAnsi="Arial"/>
                <w:b/>
                <w:bCs/>
                <w:sz w:val="23"/>
                <w:szCs w:val="23"/>
              </w:rPr>
              <w:t xml:space="preserve">Cluster 4 (Bands </w:t>
            </w:r>
            <w:r w:rsidRPr="001571BD">
              <w:rPr>
                <w:rFonts w:ascii="Arial" w:eastAsia="Arial" w:hAnsi="Arial" w:cs="Arial"/>
                <w:b/>
                <w:bCs/>
                <w:sz w:val="23"/>
                <w:szCs w:val="23"/>
              </w:rPr>
              <w:br/>
            </w:r>
            <w:r w:rsidRPr="001571BD">
              <w:rPr>
                <w:rFonts w:ascii="Arial" w:hAnsi="Arial"/>
                <w:b/>
                <w:bCs/>
                <w:sz w:val="23"/>
                <w:szCs w:val="23"/>
              </w:rPr>
              <w:t>8c – 9 &amp; VSM)</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20380D" w14:textId="77777777" w:rsidR="00F61C1C" w:rsidRPr="001571BD" w:rsidRDefault="00DC5146" w:rsidP="00414E8E">
            <w:pPr>
              <w:jc w:val="center"/>
              <w:rPr>
                <w:color w:val="000000"/>
              </w:rPr>
            </w:pPr>
            <w:r w:rsidRPr="001571BD">
              <w:rPr>
                <w:color w:val="000000"/>
              </w:rPr>
              <w:t>6.2</w:t>
            </w:r>
            <w:r w:rsidR="00F61C1C" w:rsidRPr="001571BD">
              <w:rPr>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12FF8D" w14:textId="77777777" w:rsidR="00F61C1C" w:rsidRPr="001571BD" w:rsidRDefault="00DC5146" w:rsidP="00414E8E">
            <w:pPr>
              <w:jc w:val="center"/>
              <w:rPr>
                <w:color w:val="000000"/>
              </w:rPr>
            </w:pPr>
            <w:r w:rsidRPr="001571BD">
              <w:rPr>
                <w:color w:val="000000"/>
              </w:rPr>
              <w:t>78.8</w:t>
            </w:r>
            <w:r w:rsidR="00F61C1C" w:rsidRPr="001571BD">
              <w:rPr>
                <w:color w:val="000000"/>
              </w:rPr>
              <w:t>%</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E279DE" w14:textId="77777777" w:rsidR="00F61C1C" w:rsidRPr="001571BD" w:rsidRDefault="00DC5146" w:rsidP="00414E8E">
            <w:pPr>
              <w:jc w:val="center"/>
              <w:rPr>
                <w:color w:val="000000"/>
              </w:rPr>
            </w:pPr>
            <w:r w:rsidRPr="001571BD">
              <w:rPr>
                <w:color w:val="000000"/>
              </w:rPr>
              <w:t>15.0</w:t>
            </w:r>
            <w:r w:rsidR="00F61C1C" w:rsidRPr="001571BD">
              <w:rPr>
                <w:color w:val="000000"/>
              </w:rPr>
              <w:t>%</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6A3BF4" w14:textId="77777777" w:rsidR="00F61C1C" w:rsidRPr="001571BD" w:rsidRDefault="00DC5146" w:rsidP="00414E8E">
            <w:pPr>
              <w:jc w:val="center"/>
              <w:rPr>
                <w:color w:val="000000"/>
              </w:rPr>
            </w:pPr>
            <w:r w:rsidRPr="001571BD">
              <w:rPr>
                <w:color w:val="000000"/>
              </w:rPr>
              <w:t>113</w:t>
            </w:r>
          </w:p>
        </w:tc>
      </w:tr>
    </w:tbl>
    <w:p w14:paraId="204E5FD9" w14:textId="77777777" w:rsidR="00F81DA0" w:rsidRPr="001571BD" w:rsidRDefault="00F81DA0" w:rsidP="00DF1BEA">
      <w:pPr>
        <w:rPr>
          <w:rFonts w:eastAsia="Arial"/>
          <w:color w:val="000000"/>
          <w:szCs w:val="24"/>
        </w:rPr>
      </w:pPr>
    </w:p>
    <w:p w14:paraId="79BFDC6C" w14:textId="4C66D20E" w:rsidR="004070BB" w:rsidRPr="001571BD" w:rsidRDefault="004070BB" w:rsidP="004070BB">
      <w:pPr>
        <w:rPr>
          <w:rFonts w:eastAsia="Arial"/>
          <w:color w:val="000000"/>
          <w:szCs w:val="24"/>
        </w:rPr>
      </w:pPr>
      <w:r w:rsidRPr="001571BD">
        <w:rPr>
          <w:rFonts w:eastAsia="Arial"/>
          <w:color w:val="000000"/>
          <w:szCs w:val="24"/>
        </w:rPr>
        <w:lastRenderedPageBreak/>
        <w:t>Please note in the non-clinical group there is one person paid on a local agreement which falls outside of Agenda for Change. For the purposes of this comparison, this has been excluded from the above figures.</w:t>
      </w:r>
    </w:p>
    <w:p w14:paraId="50781E35" w14:textId="77777777" w:rsidR="00F81DA0" w:rsidRPr="001571BD" w:rsidRDefault="00F81DA0" w:rsidP="00F81DA0">
      <w:pPr>
        <w:pStyle w:val="Body"/>
        <w:rPr>
          <w:rFonts w:ascii="Arial" w:eastAsia="Arial" w:hAnsi="Arial" w:cs="Arial"/>
          <w:b/>
          <w:bCs/>
          <w:sz w:val="24"/>
          <w:szCs w:val="24"/>
        </w:rPr>
      </w:pPr>
      <w:r w:rsidRPr="001571BD">
        <w:rPr>
          <w:rFonts w:ascii="Arial" w:hAnsi="Arial"/>
          <w:b/>
          <w:bCs/>
          <w:sz w:val="24"/>
          <w:szCs w:val="24"/>
        </w:rPr>
        <w:t>What the data tells us:</w:t>
      </w:r>
    </w:p>
    <w:p w14:paraId="2B2BC493" w14:textId="29E2E4D5" w:rsidR="00F81DA0" w:rsidRPr="001571BD" w:rsidRDefault="004B2EA7" w:rsidP="004461AE">
      <w:pPr>
        <w:pStyle w:val="ListParagraph"/>
      </w:pPr>
      <w:r w:rsidRPr="001571BD">
        <w:t xml:space="preserve">Compared to the overall representation of disabled staff in the </w:t>
      </w:r>
      <w:proofErr w:type="spellStart"/>
      <w:r w:rsidRPr="001571BD">
        <w:t>UHSussex</w:t>
      </w:r>
      <w:proofErr w:type="spellEnd"/>
      <w:r w:rsidRPr="001571BD">
        <w:t xml:space="preserve"> Workforce (5.0%), there</w:t>
      </w:r>
      <w:r w:rsidR="008F59D7" w:rsidRPr="001571BD">
        <w:t xml:space="preserve"> is a higher than expected representation of disabled staff in all AfC bands and VSM grades.</w:t>
      </w:r>
    </w:p>
    <w:p w14:paraId="00717BB3" w14:textId="77777777" w:rsidR="00477465" w:rsidRPr="001571BD" w:rsidRDefault="00477465" w:rsidP="00477465">
      <w:pPr>
        <w:pStyle w:val="ListParagraph"/>
        <w:numPr>
          <w:ilvl w:val="0"/>
          <w:numId w:val="0"/>
        </w:numPr>
        <w:ind w:left="720"/>
      </w:pPr>
    </w:p>
    <w:p w14:paraId="492115C4" w14:textId="77777777" w:rsidR="00F81DA0" w:rsidRPr="001571BD" w:rsidRDefault="00F81DA0" w:rsidP="00DC3390">
      <w:pPr>
        <w:pStyle w:val="Body"/>
        <w:rPr>
          <w:rFonts w:ascii="Arial" w:hAnsi="Arial"/>
          <w:b/>
          <w:bCs/>
          <w:sz w:val="24"/>
          <w:szCs w:val="24"/>
        </w:rPr>
      </w:pPr>
      <w:r w:rsidRPr="001571BD">
        <w:rPr>
          <w:rFonts w:ascii="Arial" w:hAnsi="Arial"/>
          <w:b/>
          <w:bCs/>
          <w:sz w:val="24"/>
          <w:szCs w:val="24"/>
        </w:rPr>
        <w:t xml:space="preserve">Clinical staff: </w:t>
      </w:r>
    </w:p>
    <w:tbl>
      <w:tblPr>
        <w:tblW w:w="72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Breakdown of disability of clinical roles by pay bands"/>
      </w:tblPr>
      <w:tblGrid>
        <w:gridCol w:w="3868"/>
        <w:gridCol w:w="709"/>
        <w:gridCol w:w="850"/>
        <w:gridCol w:w="927"/>
        <w:gridCol w:w="856"/>
      </w:tblGrid>
      <w:tr w:rsidR="001C6050" w:rsidRPr="001571BD" w14:paraId="29A2C7F5" w14:textId="77777777" w:rsidTr="006C39C0">
        <w:trPr>
          <w:trHeight w:val="3896"/>
          <w:tblHeader/>
          <w:jc w:val="center"/>
        </w:trPr>
        <w:tc>
          <w:tcPr>
            <w:tcW w:w="38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54CDC4B" w14:textId="77777777" w:rsidR="001C6050" w:rsidRPr="001571BD" w:rsidRDefault="001C6050" w:rsidP="00B861D0">
            <w:pPr>
              <w:rPr>
                <w:sz w:val="23"/>
                <w:szCs w:val="23"/>
              </w:rPr>
            </w:pPr>
            <w:r w:rsidRPr="001571BD">
              <w:rPr>
                <w:b/>
                <w:sz w:val="23"/>
                <w:szCs w:val="23"/>
              </w:rPr>
              <w:t>Pay band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tcPr>
          <w:p w14:paraId="40ABE5CA" w14:textId="77777777" w:rsidR="001C6050" w:rsidRPr="001571BD" w:rsidRDefault="008274BD" w:rsidP="00B861D0">
            <w:pPr>
              <w:pStyle w:val="Body"/>
              <w:spacing w:after="0" w:line="240" w:lineRule="auto"/>
              <w:ind w:left="113" w:right="113"/>
              <w:rPr>
                <w:color w:val="auto"/>
                <w:sz w:val="23"/>
                <w:szCs w:val="23"/>
              </w:rPr>
            </w:pPr>
            <w:r w:rsidRPr="001571BD">
              <w:rPr>
                <w:rFonts w:ascii="Arial" w:hAnsi="Arial"/>
                <w:b/>
                <w:bCs/>
                <w:color w:val="auto"/>
                <w:sz w:val="23"/>
                <w:szCs w:val="23"/>
                <w:u w:color="FFFFFF"/>
              </w:rPr>
              <w:t>Disabled staff in 2022</w:t>
            </w:r>
            <w:r w:rsidR="001C6050" w:rsidRPr="001571BD">
              <w:rPr>
                <w:rFonts w:ascii="Arial" w:hAnsi="Arial"/>
                <w:b/>
                <w:bCs/>
                <w:color w:val="auto"/>
                <w:sz w:val="23"/>
                <w:szCs w:val="23"/>
                <w:u w:color="FFFFFF"/>
              </w:rPr>
              <w:t xml:space="preserve"> -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tcPr>
          <w:p w14:paraId="1D9B473C" w14:textId="77777777" w:rsidR="001C6050" w:rsidRPr="001571BD" w:rsidRDefault="001C6050" w:rsidP="00B861D0">
            <w:pPr>
              <w:pStyle w:val="Body"/>
              <w:spacing w:after="0" w:line="240" w:lineRule="auto"/>
              <w:ind w:left="113" w:right="113"/>
              <w:rPr>
                <w:color w:val="auto"/>
                <w:sz w:val="23"/>
                <w:szCs w:val="23"/>
              </w:rPr>
            </w:pPr>
            <w:r w:rsidRPr="001571BD">
              <w:rPr>
                <w:rFonts w:ascii="Arial" w:hAnsi="Arial"/>
                <w:b/>
                <w:bCs/>
                <w:color w:val="auto"/>
                <w:sz w:val="23"/>
                <w:szCs w:val="23"/>
                <w:u w:color="FFFFFF"/>
              </w:rPr>
              <w:t xml:space="preserve">Non-disabled </w:t>
            </w:r>
            <w:r w:rsidR="008274BD" w:rsidRPr="001571BD">
              <w:rPr>
                <w:rFonts w:ascii="Arial" w:hAnsi="Arial"/>
                <w:b/>
                <w:bCs/>
                <w:color w:val="auto"/>
                <w:sz w:val="23"/>
                <w:szCs w:val="23"/>
                <w:u w:color="FFFFFF"/>
              </w:rPr>
              <w:t>staff in 2022</w:t>
            </w:r>
            <w:r w:rsidRPr="001571BD">
              <w:rPr>
                <w:rFonts w:ascii="Arial" w:hAnsi="Arial"/>
                <w:b/>
                <w:bCs/>
                <w:color w:val="auto"/>
                <w:sz w:val="23"/>
                <w:szCs w:val="23"/>
                <w:u w:color="FFFFFF"/>
              </w:rPr>
              <w:t xml:space="preserve"> - %</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tcPr>
          <w:p w14:paraId="69087BE5" w14:textId="77777777" w:rsidR="001C6050" w:rsidRPr="001571BD" w:rsidRDefault="008274BD" w:rsidP="00B861D0">
            <w:pPr>
              <w:pStyle w:val="Body"/>
              <w:spacing w:after="0" w:line="240" w:lineRule="auto"/>
              <w:ind w:left="113" w:right="113"/>
              <w:rPr>
                <w:color w:val="auto"/>
                <w:sz w:val="23"/>
                <w:szCs w:val="23"/>
              </w:rPr>
            </w:pPr>
            <w:r w:rsidRPr="001571BD">
              <w:rPr>
                <w:rFonts w:ascii="Arial" w:hAnsi="Arial"/>
                <w:b/>
                <w:bCs/>
                <w:color w:val="auto"/>
                <w:sz w:val="23"/>
                <w:szCs w:val="23"/>
                <w:u w:color="FFFFFF"/>
              </w:rPr>
              <w:t>Unknown/null staff in 2022</w:t>
            </w:r>
            <w:r w:rsidR="001C6050" w:rsidRPr="001571BD">
              <w:rPr>
                <w:rFonts w:ascii="Arial" w:hAnsi="Arial"/>
                <w:b/>
                <w:bCs/>
                <w:color w:val="auto"/>
                <w:sz w:val="23"/>
                <w:szCs w:val="23"/>
                <w:u w:color="FFFFFF"/>
              </w:rPr>
              <w:t xml:space="preserve"> -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tcPr>
          <w:p w14:paraId="0585FBC1" w14:textId="77777777" w:rsidR="001C6050" w:rsidRPr="001571BD" w:rsidRDefault="008274BD" w:rsidP="00B861D0">
            <w:pPr>
              <w:pStyle w:val="Body"/>
              <w:spacing w:after="0" w:line="240" w:lineRule="auto"/>
              <w:ind w:left="113" w:right="113"/>
              <w:rPr>
                <w:rFonts w:ascii="Arial" w:eastAsia="Arial" w:hAnsi="Arial" w:cs="Arial"/>
                <w:b/>
                <w:bCs/>
                <w:color w:val="auto"/>
                <w:sz w:val="23"/>
                <w:szCs w:val="23"/>
                <w:u w:color="FFFFFF"/>
              </w:rPr>
            </w:pPr>
            <w:r w:rsidRPr="001571BD">
              <w:rPr>
                <w:rFonts w:ascii="Arial" w:hAnsi="Arial"/>
                <w:b/>
                <w:bCs/>
                <w:color w:val="auto"/>
                <w:sz w:val="23"/>
                <w:szCs w:val="23"/>
                <w:u w:color="FFFFFF"/>
              </w:rPr>
              <w:t>Total staff in 2022</w:t>
            </w:r>
          </w:p>
          <w:p w14:paraId="0017BC63" w14:textId="77777777" w:rsidR="001C6050" w:rsidRPr="001571BD" w:rsidRDefault="001C6050" w:rsidP="00B861D0">
            <w:pPr>
              <w:pStyle w:val="Body"/>
              <w:spacing w:after="0" w:line="240" w:lineRule="auto"/>
              <w:ind w:left="113" w:right="113"/>
              <w:rPr>
                <w:color w:val="auto"/>
                <w:sz w:val="23"/>
                <w:szCs w:val="23"/>
              </w:rPr>
            </w:pPr>
            <w:r w:rsidRPr="001571BD">
              <w:rPr>
                <w:rFonts w:ascii="Arial" w:hAnsi="Arial"/>
                <w:b/>
                <w:bCs/>
                <w:color w:val="auto"/>
                <w:sz w:val="23"/>
                <w:szCs w:val="23"/>
                <w:u w:color="FFFFFF"/>
              </w:rPr>
              <w:t>Headcount</w:t>
            </w:r>
          </w:p>
        </w:tc>
      </w:tr>
      <w:tr w:rsidR="006C39C0" w:rsidRPr="001571BD" w14:paraId="259CB1A3" w14:textId="77777777" w:rsidTr="006C39C0">
        <w:trPr>
          <w:trHeight w:val="429"/>
          <w:tblHeader/>
          <w:jc w:val="center"/>
        </w:trPr>
        <w:tc>
          <w:tcPr>
            <w:tcW w:w="386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DB900" w14:textId="77777777" w:rsidR="006C39C0" w:rsidRPr="001571BD" w:rsidRDefault="006C39C0" w:rsidP="00B861D0">
            <w:pPr>
              <w:pStyle w:val="Body"/>
              <w:spacing w:after="0" w:line="240" w:lineRule="auto"/>
              <w:rPr>
                <w:sz w:val="23"/>
                <w:szCs w:val="23"/>
              </w:rPr>
            </w:pPr>
            <w:r w:rsidRPr="001571BD">
              <w:rPr>
                <w:rFonts w:ascii="Arial" w:hAnsi="Arial"/>
                <w:b/>
                <w:bCs/>
                <w:sz w:val="23"/>
                <w:szCs w:val="23"/>
              </w:rPr>
              <w:t xml:space="preserve">Cluster 1 (Bands </w:t>
            </w:r>
            <w:r w:rsidRPr="001571BD">
              <w:rPr>
                <w:rFonts w:ascii="Arial" w:eastAsia="Arial" w:hAnsi="Arial" w:cs="Arial"/>
                <w:b/>
                <w:bCs/>
                <w:sz w:val="23"/>
                <w:szCs w:val="23"/>
              </w:rPr>
              <w:br/>
            </w:r>
            <w:r w:rsidRPr="001571BD">
              <w:rPr>
                <w:rFonts w:ascii="Arial" w:hAnsi="Arial"/>
                <w:b/>
                <w:bCs/>
                <w:sz w:val="23"/>
                <w:szCs w:val="23"/>
              </w:rPr>
              <w:t>1 - 4)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0F28EA" w14:textId="77777777" w:rsidR="006C39C0" w:rsidRPr="001571BD" w:rsidRDefault="006C39C0" w:rsidP="006C39C0">
            <w:pPr>
              <w:jc w:val="center"/>
              <w:rPr>
                <w:color w:val="000000"/>
              </w:rPr>
            </w:pPr>
            <w:r w:rsidRPr="001571BD">
              <w:rPr>
                <w:color w:val="000000"/>
              </w:rPr>
              <w:t>4.9%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A172C6" w14:textId="77777777" w:rsidR="006C39C0" w:rsidRPr="001571BD" w:rsidRDefault="000721BD" w:rsidP="006C39C0">
            <w:pPr>
              <w:jc w:val="center"/>
              <w:rPr>
                <w:color w:val="000000"/>
              </w:rPr>
            </w:pPr>
            <w:r w:rsidRPr="001571BD">
              <w:rPr>
                <w:color w:val="000000"/>
              </w:rPr>
              <w:t>80.8</w:t>
            </w:r>
            <w:r w:rsidR="006C39C0" w:rsidRPr="001571BD">
              <w:rPr>
                <w:color w:val="000000"/>
              </w:rPr>
              <w:t>%</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BCE0A2" w14:textId="77777777" w:rsidR="006C39C0" w:rsidRPr="001571BD" w:rsidRDefault="000721BD" w:rsidP="006C39C0">
            <w:pPr>
              <w:jc w:val="center"/>
              <w:rPr>
                <w:color w:val="000000"/>
              </w:rPr>
            </w:pPr>
            <w:r w:rsidRPr="001571BD">
              <w:rPr>
                <w:color w:val="000000"/>
              </w:rPr>
              <w:t>14.4</w:t>
            </w:r>
            <w:r w:rsidR="006C39C0" w:rsidRPr="001571BD">
              <w:rPr>
                <w:color w:val="000000"/>
              </w:rPr>
              <w:t>%</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02845D" w14:textId="1DDF3165" w:rsidR="006C39C0" w:rsidRPr="001571BD" w:rsidRDefault="000721BD" w:rsidP="006C39C0">
            <w:pPr>
              <w:jc w:val="center"/>
              <w:rPr>
                <w:color w:val="000000"/>
              </w:rPr>
            </w:pPr>
            <w:r w:rsidRPr="001571BD">
              <w:rPr>
                <w:color w:val="000000"/>
              </w:rPr>
              <w:t>3</w:t>
            </w:r>
            <w:r w:rsidR="001208D9" w:rsidRPr="001571BD">
              <w:rPr>
                <w:color w:val="000000"/>
              </w:rPr>
              <w:t>,</w:t>
            </w:r>
            <w:r w:rsidRPr="001571BD">
              <w:rPr>
                <w:color w:val="000000"/>
              </w:rPr>
              <w:t>025</w:t>
            </w:r>
          </w:p>
        </w:tc>
      </w:tr>
      <w:tr w:rsidR="006C39C0" w:rsidRPr="001571BD" w14:paraId="495B7428" w14:textId="77777777" w:rsidTr="006C39C0">
        <w:trPr>
          <w:trHeight w:val="438"/>
          <w:tblHeade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7897E" w14:textId="77777777" w:rsidR="006C39C0" w:rsidRPr="001571BD" w:rsidRDefault="006C39C0" w:rsidP="00B861D0">
            <w:pPr>
              <w:pStyle w:val="Body"/>
              <w:spacing w:after="0" w:line="240" w:lineRule="auto"/>
              <w:rPr>
                <w:sz w:val="23"/>
                <w:szCs w:val="23"/>
              </w:rPr>
            </w:pPr>
            <w:r w:rsidRPr="001571BD">
              <w:rPr>
                <w:rFonts w:ascii="Arial" w:hAnsi="Arial"/>
                <w:b/>
                <w:bCs/>
                <w:sz w:val="23"/>
                <w:szCs w:val="23"/>
              </w:rPr>
              <w:t>Cluster 2 (Band 5 - 7)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4260FE" w14:textId="77777777" w:rsidR="006C39C0" w:rsidRPr="001571BD" w:rsidRDefault="006C39C0" w:rsidP="006C39C0">
            <w:pPr>
              <w:jc w:val="center"/>
              <w:rPr>
                <w:color w:val="000000"/>
              </w:rPr>
            </w:pPr>
            <w:r w:rsidRPr="001571BD">
              <w:rPr>
                <w:color w:val="000000"/>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8FCF48" w14:textId="77777777" w:rsidR="006C39C0" w:rsidRPr="001571BD" w:rsidRDefault="006C39C0" w:rsidP="006C39C0">
            <w:pPr>
              <w:jc w:val="center"/>
              <w:rPr>
                <w:color w:val="000000"/>
              </w:rPr>
            </w:pPr>
            <w:r w:rsidRPr="001571BD">
              <w:rPr>
                <w:color w:val="000000"/>
              </w:rPr>
              <w:t>80.6%</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0FE349" w14:textId="77777777" w:rsidR="006C39C0" w:rsidRPr="001571BD" w:rsidRDefault="000721BD" w:rsidP="006C39C0">
            <w:pPr>
              <w:jc w:val="center"/>
              <w:rPr>
                <w:color w:val="000000"/>
              </w:rPr>
            </w:pPr>
            <w:r w:rsidRPr="001571BD">
              <w:rPr>
                <w:color w:val="000000"/>
              </w:rPr>
              <w:t>15.0</w:t>
            </w:r>
            <w:r w:rsidR="006C39C0" w:rsidRPr="001571BD">
              <w:rPr>
                <w:color w:val="000000"/>
              </w:rPr>
              <w:t>%</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8F311A" w14:textId="1676A844" w:rsidR="006C39C0" w:rsidRPr="001571BD" w:rsidRDefault="000721BD" w:rsidP="006C39C0">
            <w:pPr>
              <w:jc w:val="center"/>
              <w:rPr>
                <w:color w:val="000000"/>
              </w:rPr>
            </w:pPr>
            <w:r w:rsidRPr="001571BD">
              <w:rPr>
                <w:color w:val="000000"/>
              </w:rPr>
              <w:t>6</w:t>
            </w:r>
            <w:r w:rsidR="001208D9" w:rsidRPr="001571BD">
              <w:rPr>
                <w:color w:val="000000"/>
              </w:rPr>
              <w:t>,</w:t>
            </w:r>
            <w:r w:rsidRPr="001571BD">
              <w:rPr>
                <w:color w:val="000000"/>
              </w:rPr>
              <w:t>445</w:t>
            </w:r>
          </w:p>
        </w:tc>
      </w:tr>
      <w:tr w:rsidR="006C39C0" w:rsidRPr="001571BD" w14:paraId="759259A3" w14:textId="77777777" w:rsidTr="006C39C0">
        <w:trPr>
          <w:trHeight w:val="404"/>
          <w:tblHeade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407D5" w14:textId="77777777" w:rsidR="006C39C0" w:rsidRPr="001571BD" w:rsidRDefault="006C39C0" w:rsidP="00B861D0">
            <w:pPr>
              <w:pStyle w:val="Body"/>
              <w:spacing w:after="0" w:line="240" w:lineRule="auto"/>
              <w:rPr>
                <w:sz w:val="23"/>
                <w:szCs w:val="23"/>
              </w:rPr>
            </w:pPr>
            <w:r w:rsidRPr="001571BD">
              <w:rPr>
                <w:rFonts w:ascii="Arial" w:hAnsi="Arial"/>
                <w:b/>
                <w:bCs/>
                <w:sz w:val="23"/>
                <w:szCs w:val="23"/>
              </w:rPr>
              <w:t>Cluster 3 (Bands 8a - 8b)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2D6665" w14:textId="77777777" w:rsidR="006C39C0" w:rsidRPr="001571BD" w:rsidRDefault="006C39C0" w:rsidP="006C39C0">
            <w:pPr>
              <w:jc w:val="center"/>
              <w:rPr>
                <w:color w:val="000000"/>
              </w:rPr>
            </w:pPr>
            <w:r w:rsidRPr="001571BD">
              <w:rPr>
                <w:color w:val="000000"/>
              </w:rPr>
              <w:t>5.3%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BE1FBD" w14:textId="77777777" w:rsidR="006C39C0" w:rsidRPr="001571BD" w:rsidRDefault="006C39C0" w:rsidP="006C39C0">
            <w:pPr>
              <w:jc w:val="center"/>
              <w:rPr>
                <w:color w:val="000000"/>
              </w:rPr>
            </w:pPr>
            <w:r w:rsidRPr="001571BD">
              <w:rPr>
                <w:color w:val="000000"/>
              </w:rPr>
              <w:t>80.1%</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D4507C" w14:textId="77777777" w:rsidR="006C39C0" w:rsidRPr="001571BD" w:rsidRDefault="006C39C0" w:rsidP="006C39C0">
            <w:pPr>
              <w:jc w:val="center"/>
              <w:rPr>
                <w:color w:val="000000"/>
              </w:rPr>
            </w:pPr>
            <w:r w:rsidRPr="001571BD">
              <w:rPr>
                <w:color w:val="000000"/>
              </w:rPr>
              <w:t>14.5%</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2048B6" w14:textId="77777777" w:rsidR="006C39C0" w:rsidRPr="001571BD" w:rsidRDefault="006C39C0" w:rsidP="006C39C0">
            <w:pPr>
              <w:jc w:val="center"/>
              <w:rPr>
                <w:color w:val="000000"/>
              </w:rPr>
            </w:pPr>
            <w:r w:rsidRPr="001571BD">
              <w:rPr>
                <w:color w:val="000000"/>
              </w:rPr>
              <w:t>433</w:t>
            </w:r>
          </w:p>
        </w:tc>
      </w:tr>
      <w:tr w:rsidR="006C39C0" w:rsidRPr="001571BD" w14:paraId="243EF25D" w14:textId="77777777" w:rsidTr="006C39C0">
        <w:trPr>
          <w:trHeight w:val="540"/>
          <w:tblHeade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5B529" w14:textId="77777777" w:rsidR="006C39C0" w:rsidRPr="001571BD" w:rsidRDefault="006C39C0" w:rsidP="00B861D0">
            <w:pPr>
              <w:pStyle w:val="Body"/>
              <w:spacing w:after="0" w:line="240" w:lineRule="auto"/>
              <w:rPr>
                <w:sz w:val="23"/>
                <w:szCs w:val="23"/>
              </w:rPr>
            </w:pPr>
            <w:r w:rsidRPr="001571BD">
              <w:rPr>
                <w:rFonts w:ascii="Arial" w:hAnsi="Arial"/>
                <w:b/>
                <w:bCs/>
                <w:sz w:val="23"/>
                <w:szCs w:val="23"/>
              </w:rPr>
              <w:t xml:space="preserve">Cluster 4 (Bands </w:t>
            </w:r>
            <w:r w:rsidRPr="001571BD">
              <w:rPr>
                <w:rFonts w:ascii="Arial" w:eastAsia="Arial" w:hAnsi="Arial" w:cs="Arial"/>
                <w:b/>
                <w:bCs/>
                <w:sz w:val="23"/>
                <w:szCs w:val="23"/>
              </w:rPr>
              <w:br/>
            </w:r>
            <w:r w:rsidRPr="001571BD">
              <w:rPr>
                <w:rFonts w:ascii="Arial" w:hAnsi="Arial"/>
                <w:b/>
                <w:bCs/>
                <w:sz w:val="23"/>
                <w:szCs w:val="23"/>
              </w:rPr>
              <w:t>8c – 9 &amp; VSM)</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838B95" w14:textId="77777777" w:rsidR="006C39C0" w:rsidRPr="001571BD" w:rsidRDefault="000721BD" w:rsidP="006C39C0">
            <w:pPr>
              <w:jc w:val="center"/>
              <w:rPr>
                <w:color w:val="000000"/>
              </w:rPr>
            </w:pPr>
            <w:r w:rsidRPr="001571BD">
              <w:rPr>
                <w:color w:val="000000"/>
              </w:rPr>
              <w:t>4.5</w:t>
            </w:r>
            <w:r w:rsidR="006C39C0" w:rsidRPr="001571BD">
              <w:rPr>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8EBAFB" w14:textId="77777777" w:rsidR="006C39C0" w:rsidRPr="001571BD" w:rsidRDefault="000721BD" w:rsidP="006C39C0">
            <w:pPr>
              <w:jc w:val="center"/>
              <w:rPr>
                <w:color w:val="000000"/>
              </w:rPr>
            </w:pPr>
            <w:r w:rsidRPr="001571BD">
              <w:rPr>
                <w:color w:val="000000"/>
              </w:rPr>
              <w:t>59.1</w:t>
            </w:r>
            <w:r w:rsidR="006C39C0" w:rsidRPr="001571BD">
              <w:rPr>
                <w:color w:val="000000"/>
              </w:rPr>
              <w:t>%</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A7FF94" w14:textId="77777777" w:rsidR="006C39C0" w:rsidRPr="001571BD" w:rsidRDefault="000721BD" w:rsidP="006C39C0">
            <w:pPr>
              <w:jc w:val="center"/>
              <w:rPr>
                <w:color w:val="000000"/>
              </w:rPr>
            </w:pPr>
            <w:r w:rsidRPr="001571BD">
              <w:rPr>
                <w:color w:val="000000"/>
              </w:rPr>
              <w:t>36.4</w:t>
            </w:r>
            <w:r w:rsidR="006C39C0" w:rsidRPr="001571BD">
              <w:rPr>
                <w:color w:val="000000"/>
              </w:rPr>
              <w:t>%</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04CD27" w14:textId="77777777" w:rsidR="006C39C0" w:rsidRPr="001571BD" w:rsidRDefault="000721BD" w:rsidP="006C39C0">
            <w:pPr>
              <w:jc w:val="center"/>
              <w:rPr>
                <w:color w:val="000000"/>
              </w:rPr>
            </w:pPr>
            <w:r w:rsidRPr="001571BD">
              <w:rPr>
                <w:color w:val="000000"/>
              </w:rPr>
              <w:t>44</w:t>
            </w:r>
          </w:p>
        </w:tc>
      </w:tr>
      <w:tr w:rsidR="006C39C0" w:rsidRPr="001571BD" w14:paraId="7A19A8B3" w14:textId="77777777" w:rsidTr="006C39C0">
        <w:trPr>
          <w:trHeight w:val="820"/>
          <w:tblHeade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49F2C" w14:textId="77777777" w:rsidR="006C39C0" w:rsidRPr="001571BD" w:rsidRDefault="006C39C0" w:rsidP="00B861D0">
            <w:pPr>
              <w:pStyle w:val="Body"/>
              <w:spacing w:after="0" w:line="240" w:lineRule="auto"/>
              <w:rPr>
                <w:rFonts w:ascii="Arial" w:eastAsia="Arial" w:hAnsi="Arial" w:cs="Arial"/>
                <w:b/>
                <w:bCs/>
                <w:sz w:val="23"/>
                <w:szCs w:val="23"/>
              </w:rPr>
            </w:pPr>
            <w:r w:rsidRPr="001571BD">
              <w:rPr>
                <w:rFonts w:ascii="Arial" w:hAnsi="Arial"/>
                <w:b/>
                <w:bCs/>
                <w:sz w:val="23"/>
                <w:szCs w:val="23"/>
              </w:rPr>
              <w:t>Cluster 5</w:t>
            </w:r>
          </w:p>
          <w:p w14:paraId="66BB161A" w14:textId="77777777" w:rsidR="006C39C0" w:rsidRPr="001571BD" w:rsidRDefault="006C39C0" w:rsidP="00B861D0">
            <w:pPr>
              <w:pStyle w:val="Body"/>
              <w:spacing w:after="0" w:line="240" w:lineRule="auto"/>
              <w:rPr>
                <w:sz w:val="23"/>
                <w:szCs w:val="23"/>
              </w:rPr>
            </w:pPr>
            <w:r w:rsidRPr="001571BD">
              <w:rPr>
                <w:rFonts w:ascii="Arial" w:hAnsi="Arial"/>
                <w:b/>
                <w:bCs/>
                <w:sz w:val="23"/>
                <w:szCs w:val="23"/>
              </w:rPr>
              <w:t>(Medical and Dental staff, Consultants)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4BC959" w14:textId="77777777" w:rsidR="006C39C0" w:rsidRPr="001571BD" w:rsidRDefault="000721BD" w:rsidP="006C39C0">
            <w:pPr>
              <w:jc w:val="center"/>
              <w:rPr>
                <w:color w:val="000000"/>
              </w:rPr>
            </w:pPr>
            <w:r w:rsidRPr="001571BD">
              <w:rPr>
                <w:color w:val="000000"/>
              </w:rPr>
              <w:t>1.6</w:t>
            </w:r>
            <w:r w:rsidR="006C39C0" w:rsidRPr="001571BD">
              <w:rPr>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78365F" w14:textId="77777777" w:rsidR="006C39C0" w:rsidRPr="001571BD" w:rsidRDefault="000721BD" w:rsidP="006C39C0">
            <w:pPr>
              <w:jc w:val="center"/>
              <w:rPr>
                <w:color w:val="000000"/>
              </w:rPr>
            </w:pPr>
            <w:r w:rsidRPr="001571BD">
              <w:rPr>
                <w:color w:val="000000"/>
              </w:rPr>
              <w:t>72.4</w:t>
            </w:r>
            <w:r w:rsidR="006C39C0" w:rsidRPr="001571BD">
              <w:rPr>
                <w:color w:val="000000"/>
              </w:rPr>
              <w:t>%</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CAA896" w14:textId="77777777" w:rsidR="006C39C0" w:rsidRPr="001571BD" w:rsidRDefault="000721BD" w:rsidP="006C39C0">
            <w:pPr>
              <w:jc w:val="center"/>
              <w:rPr>
                <w:color w:val="000000"/>
              </w:rPr>
            </w:pPr>
            <w:r w:rsidRPr="001571BD">
              <w:rPr>
                <w:color w:val="000000"/>
              </w:rPr>
              <w:t>26.0</w:t>
            </w:r>
            <w:r w:rsidR="006C39C0" w:rsidRPr="001571BD">
              <w:rPr>
                <w:color w:val="000000"/>
              </w:rPr>
              <w:t>%</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B266AB" w14:textId="77777777" w:rsidR="006C39C0" w:rsidRPr="001571BD" w:rsidRDefault="000721BD" w:rsidP="006C39C0">
            <w:pPr>
              <w:jc w:val="center"/>
              <w:rPr>
                <w:color w:val="000000"/>
              </w:rPr>
            </w:pPr>
            <w:r w:rsidRPr="001571BD">
              <w:rPr>
                <w:color w:val="000000"/>
              </w:rPr>
              <w:t>869</w:t>
            </w:r>
          </w:p>
        </w:tc>
      </w:tr>
      <w:tr w:rsidR="006C39C0" w:rsidRPr="001571BD" w14:paraId="22A40A23" w14:textId="77777777" w:rsidTr="006C39C0">
        <w:trPr>
          <w:trHeight w:val="961"/>
          <w:tblHeade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9E186" w14:textId="77777777" w:rsidR="006C39C0" w:rsidRPr="001571BD" w:rsidRDefault="006C39C0" w:rsidP="00B861D0">
            <w:pPr>
              <w:pStyle w:val="Body"/>
              <w:spacing w:after="0" w:line="240" w:lineRule="auto"/>
              <w:rPr>
                <w:sz w:val="23"/>
                <w:szCs w:val="23"/>
              </w:rPr>
            </w:pPr>
            <w:r w:rsidRPr="001571BD">
              <w:rPr>
                <w:rFonts w:ascii="Arial" w:hAnsi="Arial"/>
                <w:b/>
                <w:bCs/>
                <w:sz w:val="23"/>
                <w:szCs w:val="23"/>
              </w:rPr>
              <w:t>Cluster 6 (Medical and Dental staff, Non-consultant career grade)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FDAD52" w14:textId="77777777" w:rsidR="006C39C0" w:rsidRPr="001571BD" w:rsidRDefault="000721BD" w:rsidP="006C39C0">
            <w:pPr>
              <w:jc w:val="center"/>
              <w:rPr>
                <w:color w:val="000000"/>
              </w:rPr>
            </w:pPr>
            <w:r w:rsidRPr="001571BD">
              <w:rPr>
                <w:color w:val="000000"/>
              </w:rPr>
              <w:t>2.2</w:t>
            </w:r>
            <w:r w:rsidR="006C39C0" w:rsidRPr="001571BD">
              <w:rPr>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EEDBE2" w14:textId="77777777" w:rsidR="006C39C0" w:rsidRPr="001571BD" w:rsidRDefault="000721BD" w:rsidP="006C39C0">
            <w:pPr>
              <w:jc w:val="center"/>
              <w:rPr>
                <w:color w:val="000000"/>
              </w:rPr>
            </w:pPr>
            <w:r w:rsidRPr="001571BD">
              <w:rPr>
                <w:color w:val="000000"/>
              </w:rPr>
              <w:t>66.9</w:t>
            </w:r>
            <w:r w:rsidR="006C39C0" w:rsidRPr="001571BD">
              <w:rPr>
                <w:color w:val="000000"/>
              </w:rPr>
              <w:t>%</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7656AD" w14:textId="77777777" w:rsidR="006C39C0" w:rsidRPr="001571BD" w:rsidRDefault="000721BD" w:rsidP="006C39C0">
            <w:pPr>
              <w:jc w:val="center"/>
              <w:rPr>
                <w:color w:val="000000"/>
              </w:rPr>
            </w:pPr>
            <w:r w:rsidRPr="001571BD">
              <w:rPr>
                <w:color w:val="000000"/>
              </w:rPr>
              <w:t>30.9</w:t>
            </w:r>
            <w:r w:rsidR="006C39C0" w:rsidRPr="001571BD">
              <w:rPr>
                <w:color w:val="000000"/>
              </w:rPr>
              <w:t>%</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E80211" w14:textId="77777777" w:rsidR="006C39C0" w:rsidRPr="001571BD" w:rsidRDefault="000721BD" w:rsidP="006C39C0">
            <w:pPr>
              <w:jc w:val="center"/>
              <w:rPr>
                <w:color w:val="000000"/>
              </w:rPr>
            </w:pPr>
            <w:r w:rsidRPr="001571BD">
              <w:rPr>
                <w:color w:val="000000"/>
              </w:rPr>
              <w:t>139</w:t>
            </w:r>
          </w:p>
        </w:tc>
      </w:tr>
      <w:tr w:rsidR="006C39C0" w:rsidRPr="001571BD" w14:paraId="56463B89" w14:textId="77777777" w:rsidTr="006C39C0">
        <w:trPr>
          <w:trHeight w:val="821"/>
          <w:tblHeade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5B0E4" w14:textId="77777777" w:rsidR="006C39C0" w:rsidRPr="001571BD" w:rsidRDefault="006C39C0" w:rsidP="00B861D0">
            <w:pPr>
              <w:pStyle w:val="Body"/>
              <w:spacing w:after="0" w:line="240" w:lineRule="auto"/>
              <w:rPr>
                <w:sz w:val="23"/>
                <w:szCs w:val="23"/>
              </w:rPr>
            </w:pPr>
            <w:r w:rsidRPr="001571BD">
              <w:rPr>
                <w:rFonts w:ascii="Arial" w:hAnsi="Arial"/>
                <w:b/>
                <w:bCs/>
                <w:sz w:val="23"/>
                <w:szCs w:val="23"/>
              </w:rPr>
              <w:t>Cluster 7 (Medical and Dental staff, Medical and Dental trainee grades)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FFDBF0" w14:textId="77777777" w:rsidR="006C39C0" w:rsidRPr="001571BD" w:rsidRDefault="006C39C0" w:rsidP="000721BD">
            <w:pPr>
              <w:jc w:val="center"/>
              <w:rPr>
                <w:color w:val="000000"/>
              </w:rPr>
            </w:pPr>
            <w:r w:rsidRPr="001571BD">
              <w:rPr>
                <w:color w:val="000000"/>
              </w:rPr>
              <w:t>3.</w:t>
            </w:r>
            <w:r w:rsidR="000721BD" w:rsidRPr="001571BD">
              <w:rPr>
                <w:color w:val="000000"/>
              </w:rPr>
              <w:t>3</w:t>
            </w:r>
            <w:r w:rsidRPr="001571BD">
              <w:rPr>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A58079" w14:textId="77777777" w:rsidR="006C39C0" w:rsidRPr="001571BD" w:rsidRDefault="000721BD" w:rsidP="006C39C0">
            <w:pPr>
              <w:jc w:val="center"/>
              <w:rPr>
                <w:color w:val="000000"/>
              </w:rPr>
            </w:pPr>
            <w:r w:rsidRPr="001571BD">
              <w:rPr>
                <w:color w:val="000000"/>
              </w:rPr>
              <w:t>85.4</w:t>
            </w:r>
            <w:r w:rsidR="006C39C0" w:rsidRPr="001571BD">
              <w:rPr>
                <w:color w:val="000000"/>
              </w:rPr>
              <w:t>%</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3E6637" w14:textId="77777777" w:rsidR="006C39C0" w:rsidRPr="001571BD" w:rsidRDefault="004133CF" w:rsidP="006C39C0">
            <w:pPr>
              <w:jc w:val="center"/>
              <w:rPr>
                <w:color w:val="000000"/>
              </w:rPr>
            </w:pPr>
            <w:r w:rsidRPr="001571BD">
              <w:rPr>
                <w:color w:val="000000"/>
              </w:rPr>
              <w:t>11.3</w:t>
            </w:r>
            <w:r w:rsidR="006C39C0" w:rsidRPr="001571BD">
              <w:rPr>
                <w:color w:val="000000"/>
              </w:rPr>
              <w:t>%</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E43807" w14:textId="6278463F" w:rsidR="006C39C0" w:rsidRPr="001571BD" w:rsidRDefault="000721BD" w:rsidP="006C39C0">
            <w:pPr>
              <w:jc w:val="center"/>
              <w:rPr>
                <w:color w:val="000000"/>
              </w:rPr>
            </w:pPr>
            <w:r w:rsidRPr="001571BD">
              <w:rPr>
                <w:color w:val="000000"/>
              </w:rPr>
              <w:t>1</w:t>
            </w:r>
            <w:r w:rsidR="001208D9" w:rsidRPr="001571BD">
              <w:rPr>
                <w:color w:val="000000"/>
              </w:rPr>
              <w:t>,</w:t>
            </w:r>
            <w:r w:rsidRPr="001571BD">
              <w:rPr>
                <w:color w:val="000000"/>
              </w:rPr>
              <w:t>298</w:t>
            </w:r>
          </w:p>
        </w:tc>
      </w:tr>
    </w:tbl>
    <w:p w14:paraId="5F66CC30" w14:textId="77777777" w:rsidR="00F81DA0" w:rsidRPr="001571BD" w:rsidRDefault="00F81DA0" w:rsidP="00DF1BEA">
      <w:pPr>
        <w:rPr>
          <w:rFonts w:eastAsia="Arial"/>
          <w:color w:val="000000"/>
          <w:szCs w:val="24"/>
        </w:rPr>
      </w:pPr>
    </w:p>
    <w:p w14:paraId="05B429FA" w14:textId="77777777" w:rsidR="000A3D59" w:rsidRPr="001571BD" w:rsidRDefault="000A3D59" w:rsidP="000A3D59">
      <w:pPr>
        <w:pStyle w:val="Body"/>
        <w:spacing w:line="240" w:lineRule="auto"/>
        <w:rPr>
          <w:rFonts w:ascii="Arial" w:eastAsia="Arial" w:hAnsi="Arial" w:cs="Arial"/>
          <w:b/>
          <w:bCs/>
          <w:sz w:val="24"/>
          <w:szCs w:val="24"/>
        </w:rPr>
      </w:pPr>
      <w:r w:rsidRPr="001571BD">
        <w:rPr>
          <w:rFonts w:ascii="Arial" w:hAnsi="Arial"/>
          <w:b/>
          <w:bCs/>
          <w:sz w:val="24"/>
          <w:szCs w:val="24"/>
        </w:rPr>
        <w:lastRenderedPageBreak/>
        <w:t>What the data tells us:</w:t>
      </w:r>
    </w:p>
    <w:p w14:paraId="6BBB1BCF" w14:textId="3EA7BB3B" w:rsidR="000A3D59" w:rsidRPr="001571BD" w:rsidRDefault="004B2EA7" w:rsidP="004461AE">
      <w:pPr>
        <w:pStyle w:val="ListParagraph"/>
      </w:pPr>
      <w:r w:rsidRPr="001571BD">
        <w:t xml:space="preserve">Compared to the overall representation of disabled staff in the </w:t>
      </w:r>
      <w:proofErr w:type="spellStart"/>
      <w:r w:rsidRPr="001571BD">
        <w:t>UHSussex</w:t>
      </w:r>
      <w:proofErr w:type="spellEnd"/>
      <w:r w:rsidRPr="001571BD">
        <w:t xml:space="preserve"> workforce (5.0%), t</w:t>
      </w:r>
      <w:r w:rsidR="00F47661" w:rsidRPr="001571BD">
        <w:t>here is a lower than expected represen</w:t>
      </w:r>
      <w:r w:rsidR="00834446" w:rsidRPr="001571BD">
        <w:t>tation of disabled staff in most</w:t>
      </w:r>
      <w:r w:rsidR="00F47661" w:rsidRPr="001571BD">
        <w:t xml:space="preserve"> AfC bands and VSM grades.</w:t>
      </w:r>
    </w:p>
    <w:p w14:paraId="0426B2B0" w14:textId="43C69F60" w:rsidR="00F47661" w:rsidRPr="001571BD" w:rsidRDefault="004B2EA7" w:rsidP="004461AE">
      <w:pPr>
        <w:pStyle w:val="ListParagraph"/>
      </w:pPr>
      <w:r w:rsidRPr="001571BD">
        <w:t>Furthermore, t</w:t>
      </w:r>
      <w:r w:rsidR="00F47661" w:rsidRPr="001571BD">
        <w:t xml:space="preserve">here is a disproportionately low </w:t>
      </w:r>
      <w:r w:rsidR="00994FF2" w:rsidRPr="001571BD">
        <w:t>representation</w:t>
      </w:r>
      <w:r w:rsidR="00F47661" w:rsidRPr="001571BD">
        <w:t xml:space="preserve"> of disabled staff in all medical and dental grades.</w:t>
      </w:r>
    </w:p>
    <w:p w14:paraId="5BA1BF5C" w14:textId="4E8BD0FC" w:rsidR="000A3D59" w:rsidRPr="001571BD" w:rsidRDefault="00834446" w:rsidP="000A3D59">
      <w:pPr>
        <w:pStyle w:val="ListParagraph"/>
        <w:rPr>
          <w:b/>
          <w:bCs/>
          <w:szCs w:val="24"/>
          <w:u w:val="single"/>
        </w:rPr>
      </w:pPr>
      <w:r w:rsidRPr="001571BD">
        <w:t>In some AfC, VSM</w:t>
      </w:r>
      <w:r w:rsidR="004821AB" w:rsidRPr="001571BD">
        <w:t>, Consultant and Non-consultant medical grades</w:t>
      </w:r>
      <w:r w:rsidRPr="001571BD">
        <w:t>, t</w:t>
      </w:r>
      <w:r w:rsidR="00994FF2" w:rsidRPr="001571BD">
        <w:t xml:space="preserve">here is </w:t>
      </w:r>
      <w:r w:rsidR="004821AB" w:rsidRPr="001571BD">
        <w:t xml:space="preserve">a </w:t>
      </w:r>
      <w:r w:rsidR="00994FF2" w:rsidRPr="001571BD">
        <w:t>high number of staff where either their disability status is unknown or where staff have declined to declare.</w:t>
      </w:r>
    </w:p>
    <w:p w14:paraId="1CA33DF9" w14:textId="77777777" w:rsidR="00477465" w:rsidRPr="001571BD" w:rsidRDefault="00477465" w:rsidP="00477465">
      <w:pPr>
        <w:pStyle w:val="ListParagraph"/>
        <w:numPr>
          <w:ilvl w:val="0"/>
          <w:numId w:val="0"/>
        </w:numPr>
        <w:ind w:left="720"/>
        <w:rPr>
          <w:b/>
          <w:bCs/>
          <w:szCs w:val="24"/>
          <w:u w:val="single"/>
        </w:rPr>
      </w:pPr>
    </w:p>
    <w:p w14:paraId="673719D1" w14:textId="64DD39BF" w:rsidR="004461AE" w:rsidRPr="001571BD" w:rsidRDefault="004461AE" w:rsidP="004461AE">
      <w:pPr>
        <w:pStyle w:val="Heading2"/>
      </w:pPr>
      <w:bookmarkStart w:id="12" w:name="_Toc109035987"/>
      <w:r w:rsidRPr="001571BD">
        <w:t xml:space="preserve">Metric 2 - Relative likelihood of non-disabled staff compared to </w:t>
      </w:r>
      <w:r w:rsidR="001208D9" w:rsidRPr="001571BD">
        <w:t>d</w:t>
      </w:r>
      <w:r w:rsidRPr="001571BD">
        <w:t>isabled staff being appointed from shortlisting across all posts.</w:t>
      </w:r>
      <w:bookmarkEnd w:id="12"/>
    </w:p>
    <w:p w14:paraId="47E64842" w14:textId="77777777" w:rsidR="004461AE" w:rsidRPr="001571BD" w:rsidRDefault="004461AE" w:rsidP="004461AE"/>
    <w:tbl>
      <w:tblPr>
        <w:tblW w:w="10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presentation of disabled applicants in recruitment processes"/>
      </w:tblPr>
      <w:tblGrid>
        <w:gridCol w:w="2824"/>
        <w:gridCol w:w="1543"/>
        <w:gridCol w:w="1417"/>
        <w:gridCol w:w="1418"/>
        <w:gridCol w:w="1417"/>
        <w:gridCol w:w="1416"/>
      </w:tblGrid>
      <w:tr w:rsidR="004461AE" w:rsidRPr="001571BD" w14:paraId="2A91A2D9" w14:textId="77777777" w:rsidTr="00A8183E">
        <w:trPr>
          <w:cantSplit/>
          <w:trHeight w:val="860"/>
          <w:tblHeader/>
        </w:trPr>
        <w:tc>
          <w:tcPr>
            <w:tcW w:w="2824" w:type="dxa"/>
            <w:shd w:val="clear" w:color="auto" w:fill="auto"/>
            <w:tcMar>
              <w:top w:w="80" w:type="dxa"/>
              <w:left w:w="80" w:type="dxa"/>
              <w:bottom w:w="80" w:type="dxa"/>
              <w:right w:w="80" w:type="dxa"/>
            </w:tcMar>
          </w:tcPr>
          <w:p w14:paraId="686EE3F1" w14:textId="77777777" w:rsidR="004461AE" w:rsidRPr="001571BD" w:rsidRDefault="004461AE" w:rsidP="009B33DB">
            <w:pPr>
              <w:rPr>
                <w:b/>
                <w:szCs w:val="24"/>
              </w:rPr>
            </w:pPr>
            <w:r w:rsidRPr="001571BD">
              <w:rPr>
                <w:b/>
                <w:szCs w:val="24"/>
              </w:rPr>
              <w:t>Applicant disability status</w:t>
            </w:r>
          </w:p>
        </w:tc>
        <w:tc>
          <w:tcPr>
            <w:tcW w:w="1543" w:type="dxa"/>
            <w:shd w:val="clear" w:color="auto" w:fill="auto"/>
            <w:tcMar>
              <w:top w:w="80" w:type="dxa"/>
              <w:left w:w="80" w:type="dxa"/>
              <w:bottom w:w="80" w:type="dxa"/>
              <w:right w:w="80" w:type="dxa"/>
            </w:tcMar>
          </w:tcPr>
          <w:p w14:paraId="012B77D6" w14:textId="77777777" w:rsidR="004461AE" w:rsidRPr="001571BD" w:rsidRDefault="004461AE" w:rsidP="009B33DB">
            <w:pPr>
              <w:pStyle w:val="Body"/>
              <w:spacing w:after="0" w:line="240" w:lineRule="auto"/>
              <w:rPr>
                <w:color w:val="auto"/>
                <w:sz w:val="24"/>
                <w:szCs w:val="24"/>
              </w:rPr>
            </w:pPr>
            <w:r w:rsidRPr="001571BD">
              <w:rPr>
                <w:rFonts w:ascii="Arial" w:hAnsi="Arial"/>
                <w:b/>
                <w:bCs/>
                <w:color w:val="auto"/>
                <w:sz w:val="24"/>
                <w:szCs w:val="24"/>
              </w:rPr>
              <w:t>Shortlisted applicants</w:t>
            </w:r>
          </w:p>
        </w:tc>
        <w:tc>
          <w:tcPr>
            <w:tcW w:w="1417" w:type="dxa"/>
            <w:shd w:val="clear" w:color="auto" w:fill="auto"/>
            <w:tcMar>
              <w:top w:w="80" w:type="dxa"/>
              <w:left w:w="80" w:type="dxa"/>
              <w:bottom w:w="80" w:type="dxa"/>
              <w:right w:w="80" w:type="dxa"/>
            </w:tcMar>
          </w:tcPr>
          <w:p w14:paraId="7BA0F3B4" w14:textId="77777777" w:rsidR="004461AE" w:rsidRPr="001571BD" w:rsidRDefault="004461AE" w:rsidP="009B33DB">
            <w:pPr>
              <w:pStyle w:val="Body"/>
              <w:spacing w:after="0" w:line="240" w:lineRule="auto"/>
              <w:rPr>
                <w:color w:val="auto"/>
                <w:sz w:val="24"/>
                <w:szCs w:val="24"/>
              </w:rPr>
            </w:pPr>
            <w:r w:rsidRPr="001571BD">
              <w:rPr>
                <w:rFonts w:ascii="Arial" w:hAnsi="Arial"/>
                <w:b/>
                <w:bCs/>
                <w:color w:val="auto"/>
                <w:sz w:val="24"/>
                <w:szCs w:val="24"/>
              </w:rPr>
              <w:t>Shortlisted applicants (%)</w:t>
            </w:r>
          </w:p>
        </w:tc>
        <w:tc>
          <w:tcPr>
            <w:tcW w:w="1418" w:type="dxa"/>
            <w:shd w:val="clear" w:color="auto" w:fill="auto"/>
            <w:tcMar>
              <w:top w:w="80" w:type="dxa"/>
              <w:left w:w="80" w:type="dxa"/>
              <w:bottom w:w="80" w:type="dxa"/>
              <w:right w:w="80" w:type="dxa"/>
            </w:tcMar>
          </w:tcPr>
          <w:p w14:paraId="68B22B9D" w14:textId="77777777" w:rsidR="004461AE" w:rsidRPr="001571BD" w:rsidRDefault="004461AE" w:rsidP="009B33DB">
            <w:pPr>
              <w:pStyle w:val="Body"/>
              <w:spacing w:after="0" w:line="240" w:lineRule="auto"/>
              <w:rPr>
                <w:color w:val="auto"/>
                <w:sz w:val="24"/>
                <w:szCs w:val="24"/>
              </w:rPr>
            </w:pPr>
            <w:r w:rsidRPr="001571BD">
              <w:rPr>
                <w:rFonts w:ascii="Arial" w:hAnsi="Arial"/>
                <w:b/>
                <w:bCs/>
                <w:color w:val="auto"/>
                <w:sz w:val="24"/>
                <w:szCs w:val="24"/>
              </w:rPr>
              <w:t>Appointed applicants</w:t>
            </w:r>
          </w:p>
        </w:tc>
        <w:tc>
          <w:tcPr>
            <w:tcW w:w="1417" w:type="dxa"/>
            <w:shd w:val="clear" w:color="auto" w:fill="auto"/>
            <w:tcMar>
              <w:top w:w="80" w:type="dxa"/>
              <w:left w:w="80" w:type="dxa"/>
              <w:bottom w:w="80" w:type="dxa"/>
              <w:right w:w="80" w:type="dxa"/>
            </w:tcMar>
          </w:tcPr>
          <w:p w14:paraId="164008B8" w14:textId="77777777" w:rsidR="004461AE" w:rsidRPr="001571BD" w:rsidRDefault="004461AE" w:rsidP="009B33DB">
            <w:pPr>
              <w:pStyle w:val="Body"/>
              <w:spacing w:after="0" w:line="240" w:lineRule="auto"/>
              <w:rPr>
                <w:color w:val="auto"/>
                <w:sz w:val="24"/>
                <w:szCs w:val="24"/>
              </w:rPr>
            </w:pPr>
            <w:r w:rsidRPr="001571BD">
              <w:rPr>
                <w:rFonts w:ascii="Arial" w:hAnsi="Arial"/>
                <w:b/>
                <w:bCs/>
                <w:color w:val="auto"/>
                <w:sz w:val="24"/>
                <w:szCs w:val="24"/>
              </w:rPr>
              <w:t>Appointed applicants (%)</w:t>
            </w:r>
          </w:p>
        </w:tc>
        <w:tc>
          <w:tcPr>
            <w:tcW w:w="1416" w:type="dxa"/>
            <w:shd w:val="clear" w:color="auto" w:fill="auto"/>
          </w:tcPr>
          <w:p w14:paraId="319B36CA" w14:textId="77777777" w:rsidR="004461AE" w:rsidRPr="001571BD" w:rsidRDefault="004461AE" w:rsidP="009B33DB">
            <w:pPr>
              <w:pStyle w:val="Body"/>
              <w:spacing w:after="0" w:line="240" w:lineRule="auto"/>
              <w:rPr>
                <w:color w:val="auto"/>
                <w:sz w:val="24"/>
                <w:szCs w:val="24"/>
              </w:rPr>
            </w:pPr>
            <w:r w:rsidRPr="001571BD">
              <w:rPr>
                <w:rFonts w:ascii="Arial" w:hAnsi="Arial"/>
                <w:b/>
                <w:bCs/>
                <w:color w:val="auto"/>
                <w:sz w:val="24"/>
                <w:szCs w:val="24"/>
                <w:u w:color="FFFFFF"/>
              </w:rPr>
              <w:t>Relative Likelihood of being appointed</w:t>
            </w:r>
          </w:p>
        </w:tc>
      </w:tr>
      <w:tr w:rsidR="004461AE" w:rsidRPr="001571BD" w14:paraId="593B9C27" w14:textId="77777777" w:rsidTr="00A8183E">
        <w:trPr>
          <w:cantSplit/>
          <w:trHeight w:val="302"/>
          <w:tblHeader/>
        </w:trPr>
        <w:tc>
          <w:tcPr>
            <w:tcW w:w="2824" w:type="dxa"/>
            <w:shd w:val="clear" w:color="auto" w:fill="auto"/>
            <w:tcMar>
              <w:top w:w="80" w:type="dxa"/>
              <w:left w:w="80" w:type="dxa"/>
              <w:bottom w:w="80" w:type="dxa"/>
              <w:right w:w="80" w:type="dxa"/>
            </w:tcMar>
          </w:tcPr>
          <w:p w14:paraId="302132E7" w14:textId="77777777" w:rsidR="004461AE" w:rsidRPr="001571BD" w:rsidRDefault="004461AE" w:rsidP="009B33DB">
            <w:pPr>
              <w:pStyle w:val="Body"/>
              <w:spacing w:after="0" w:line="240" w:lineRule="auto"/>
              <w:rPr>
                <w:color w:val="auto"/>
                <w:sz w:val="24"/>
                <w:szCs w:val="24"/>
              </w:rPr>
            </w:pPr>
            <w:r w:rsidRPr="001571BD">
              <w:rPr>
                <w:rFonts w:ascii="Arial" w:hAnsi="Arial"/>
                <w:color w:val="auto"/>
                <w:sz w:val="24"/>
                <w:szCs w:val="24"/>
              </w:rPr>
              <w:t>Disabled applicants</w:t>
            </w:r>
          </w:p>
        </w:tc>
        <w:tc>
          <w:tcPr>
            <w:tcW w:w="1543" w:type="dxa"/>
            <w:shd w:val="clear" w:color="auto" w:fill="auto"/>
            <w:tcMar>
              <w:top w:w="80" w:type="dxa"/>
              <w:left w:w="80" w:type="dxa"/>
              <w:bottom w:w="80" w:type="dxa"/>
              <w:right w:w="80" w:type="dxa"/>
            </w:tcMar>
          </w:tcPr>
          <w:p w14:paraId="04AA9A1E" w14:textId="77777777" w:rsidR="004461AE" w:rsidRPr="001571BD" w:rsidRDefault="002C4232" w:rsidP="009B33DB">
            <w:pPr>
              <w:pStyle w:val="Body"/>
              <w:rPr>
                <w:rFonts w:ascii="Arial" w:hAnsi="Arial" w:cs="Arial"/>
                <w:color w:val="auto"/>
                <w:sz w:val="24"/>
                <w:szCs w:val="24"/>
              </w:rPr>
            </w:pPr>
            <w:r w:rsidRPr="001571BD">
              <w:rPr>
                <w:rFonts w:ascii="Arial" w:hAnsi="Arial" w:cs="Arial"/>
                <w:color w:val="auto"/>
                <w:sz w:val="24"/>
                <w:szCs w:val="24"/>
              </w:rPr>
              <w:t>926</w:t>
            </w:r>
          </w:p>
        </w:tc>
        <w:tc>
          <w:tcPr>
            <w:tcW w:w="1417" w:type="dxa"/>
            <w:shd w:val="clear" w:color="auto" w:fill="auto"/>
            <w:tcMar>
              <w:top w:w="80" w:type="dxa"/>
              <w:left w:w="80" w:type="dxa"/>
              <w:bottom w:w="80" w:type="dxa"/>
              <w:right w:w="80" w:type="dxa"/>
            </w:tcMar>
          </w:tcPr>
          <w:p w14:paraId="1FE72E58" w14:textId="77777777" w:rsidR="004461AE" w:rsidRPr="001571BD" w:rsidRDefault="002C4232" w:rsidP="009B33DB">
            <w:pPr>
              <w:pStyle w:val="Body"/>
              <w:rPr>
                <w:rFonts w:ascii="Arial" w:hAnsi="Arial" w:cs="Arial"/>
                <w:color w:val="auto"/>
                <w:sz w:val="24"/>
                <w:szCs w:val="24"/>
              </w:rPr>
            </w:pPr>
            <w:r w:rsidRPr="001571BD">
              <w:rPr>
                <w:rFonts w:ascii="Arial" w:hAnsi="Arial" w:cs="Arial"/>
                <w:color w:val="auto"/>
                <w:sz w:val="24"/>
                <w:szCs w:val="24"/>
              </w:rPr>
              <w:t>6.7%</w:t>
            </w:r>
          </w:p>
        </w:tc>
        <w:tc>
          <w:tcPr>
            <w:tcW w:w="1418" w:type="dxa"/>
            <w:shd w:val="clear" w:color="auto" w:fill="auto"/>
            <w:tcMar>
              <w:top w:w="80" w:type="dxa"/>
              <w:left w:w="80" w:type="dxa"/>
              <w:bottom w:w="80" w:type="dxa"/>
              <w:right w:w="80" w:type="dxa"/>
            </w:tcMar>
          </w:tcPr>
          <w:p w14:paraId="02E9975A" w14:textId="77777777" w:rsidR="004461AE" w:rsidRPr="001571BD" w:rsidRDefault="002C4232" w:rsidP="009B33DB">
            <w:pPr>
              <w:pStyle w:val="Body"/>
              <w:rPr>
                <w:rFonts w:ascii="Arial" w:hAnsi="Arial" w:cs="Arial"/>
                <w:color w:val="auto"/>
                <w:sz w:val="24"/>
                <w:szCs w:val="24"/>
              </w:rPr>
            </w:pPr>
            <w:r w:rsidRPr="001571BD">
              <w:rPr>
                <w:rFonts w:ascii="Arial" w:hAnsi="Arial" w:cs="Arial"/>
                <w:color w:val="auto"/>
                <w:sz w:val="24"/>
                <w:szCs w:val="24"/>
              </w:rPr>
              <w:t>82</w:t>
            </w:r>
          </w:p>
        </w:tc>
        <w:tc>
          <w:tcPr>
            <w:tcW w:w="1417" w:type="dxa"/>
            <w:shd w:val="clear" w:color="auto" w:fill="auto"/>
            <w:tcMar>
              <w:top w:w="80" w:type="dxa"/>
              <w:left w:w="80" w:type="dxa"/>
              <w:bottom w:w="80" w:type="dxa"/>
              <w:right w:w="80" w:type="dxa"/>
            </w:tcMar>
          </w:tcPr>
          <w:p w14:paraId="565FFFB5" w14:textId="77777777" w:rsidR="004461AE" w:rsidRPr="001571BD" w:rsidRDefault="002C4232" w:rsidP="009B33DB">
            <w:pPr>
              <w:pStyle w:val="Body"/>
              <w:rPr>
                <w:rFonts w:ascii="Arial" w:hAnsi="Arial" w:cs="Arial"/>
                <w:color w:val="auto"/>
                <w:sz w:val="24"/>
                <w:szCs w:val="24"/>
              </w:rPr>
            </w:pPr>
            <w:r w:rsidRPr="001571BD">
              <w:rPr>
                <w:rFonts w:ascii="Arial" w:hAnsi="Arial" w:cs="Arial"/>
                <w:color w:val="auto"/>
                <w:sz w:val="24"/>
                <w:szCs w:val="24"/>
              </w:rPr>
              <w:t>4.7%</w:t>
            </w:r>
          </w:p>
        </w:tc>
        <w:tc>
          <w:tcPr>
            <w:tcW w:w="1416" w:type="dxa"/>
            <w:shd w:val="clear" w:color="auto" w:fill="auto"/>
            <w:tcMar>
              <w:top w:w="80" w:type="dxa"/>
              <w:left w:w="80" w:type="dxa"/>
              <w:bottom w:w="80" w:type="dxa"/>
              <w:right w:w="80" w:type="dxa"/>
            </w:tcMar>
          </w:tcPr>
          <w:p w14:paraId="3BE19C72" w14:textId="77777777" w:rsidR="004461AE" w:rsidRPr="001571BD" w:rsidRDefault="002C4232" w:rsidP="009B33DB">
            <w:pPr>
              <w:pStyle w:val="Body"/>
              <w:rPr>
                <w:rFonts w:ascii="Arial" w:hAnsi="Arial" w:cs="Arial"/>
                <w:color w:val="auto"/>
                <w:sz w:val="24"/>
                <w:szCs w:val="24"/>
              </w:rPr>
            </w:pPr>
            <w:r w:rsidRPr="001571BD">
              <w:rPr>
                <w:rFonts w:ascii="Arial" w:hAnsi="Arial" w:cs="Arial"/>
                <w:color w:val="auto"/>
                <w:sz w:val="24"/>
                <w:szCs w:val="24"/>
              </w:rPr>
              <w:t>0.0886</w:t>
            </w:r>
          </w:p>
        </w:tc>
      </w:tr>
      <w:tr w:rsidR="004461AE" w:rsidRPr="001571BD" w14:paraId="1EF913D1" w14:textId="77777777" w:rsidTr="00A8183E">
        <w:trPr>
          <w:cantSplit/>
          <w:trHeight w:val="302"/>
          <w:tblHeader/>
        </w:trPr>
        <w:tc>
          <w:tcPr>
            <w:tcW w:w="2824" w:type="dxa"/>
            <w:shd w:val="clear" w:color="auto" w:fill="auto"/>
            <w:tcMar>
              <w:top w:w="80" w:type="dxa"/>
              <w:left w:w="80" w:type="dxa"/>
              <w:bottom w:w="80" w:type="dxa"/>
              <w:right w:w="80" w:type="dxa"/>
            </w:tcMar>
          </w:tcPr>
          <w:p w14:paraId="5EE25CBB" w14:textId="77777777" w:rsidR="004461AE" w:rsidRPr="001571BD" w:rsidRDefault="004461AE" w:rsidP="009B33DB">
            <w:pPr>
              <w:pStyle w:val="Body"/>
              <w:spacing w:after="0" w:line="240" w:lineRule="auto"/>
              <w:rPr>
                <w:color w:val="auto"/>
                <w:sz w:val="24"/>
                <w:szCs w:val="24"/>
              </w:rPr>
            </w:pPr>
            <w:r w:rsidRPr="001571BD">
              <w:rPr>
                <w:rFonts w:ascii="Arial" w:hAnsi="Arial"/>
                <w:color w:val="auto"/>
                <w:sz w:val="24"/>
                <w:szCs w:val="24"/>
              </w:rPr>
              <w:t>Non-disabled applicants</w:t>
            </w:r>
          </w:p>
        </w:tc>
        <w:tc>
          <w:tcPr>
            <w:tcW w:w="1543" w:type="dxa"/>
            <w:shd w:val="clear" w:color="auto" w:fill="auto"/>
            <w:tcMar>
              <w:top w:w="80" w:type="dxa"/>
              <w:left w:w="80" w:type="dxa"/>
              <w:bottom w:w="80" w:type="dxa"/>
              <w:right w:w="80" w:type="dxa"/>
            </w:tcMar>
          </w:tcPr>
          <w:p w14:paraId="2D0C6699" w14:textId="721F0A12" w:rsidR="004461AE" w:rsidRPr="001571BD" w:rsidRDefault="002C4232" w:rsidP="009B33DB">
            <w:pPr>
              <w:pStyle w:val="Body"/>
              <w:rPr>
                <w:rFonts w:ascii="Arial" w:hAnsi="Arial" w:cs="Arial"/>
                <w:color w:val="auto"/>
                <w:sz w:val="24"/>
                <w:szCs w:val="24"/>
              </w:rPr>
            </w:pPr>
            <w:r w:rsidRPr="001571BD">
              <w:rPr>
                <w:rFonts w:ascii="Arial" w:hAnsi="Arial" w:cs="Arial"/>
                <w:color w:val="auto"/>
                <w:sz w:val="24"/>
                <w:szCs w:val="24"/>
              </w:rPr>
              <w:t>11</w:t>
            </w:r>
            <w:r w:rsidR="001208D9" w:rsidRPr="001571BD">
              <w:rPr>
                <w:rFonts w:ascii="Arial" w:hAnsi="Arial" w:cs="Arial"/>
                <w:color w:val="auto"/>
                <w:sz w:val="24"/>
                <w:szCs w:val="24"/>
              </w:rPr>
              <w:t>,</w:t>
            </w:r>
            <w:r w:rsidRPr="001571BD">
              <w:rPr>
                <w:rFonts w:ascii="Arial" w:hAnsi="Arial" w:cs="Arial"/>
                <w:color w:val="auto"/>
                <w:sz w:val="24"/>
                <w:szCs w:val="24"/>
              </w:rPr>
              <w:t>784</w:t>
            </w:r>
          </w:p>
        </w:tc>
        <w:tc>
          <w:tcPr>
            <w:tcW w:w="1417" w:type="dxa"/>
            <w:shd w:val="clear" w:color="auto" w:fill="auto"/>
            <w:tcMar>
              <w:top w:w="80" w:type="dxa"/>
              <w:left w:w="80" w:type="dxa"/>
              <w:bottom w:w="80" w:type="dxa"/>
              <w:right w:w="80" w:type="dxa"/>
            </w:tcMar>
          </w:tcPr>
          <w:p w14:paraId="4FC8CE4D" w14:textId="77777777" w:rsidR="004461AE" w:rsidRPr="001571BD" w:rsidRDefault="002C4232" w:rsidP="009B33DB">
            <w:pPr>
              <w:pStyle w:val="Body"/>
              <w:rPr>
                <w:rFonts w:ascii="Arial" w:hAnsi="Arial" w:cs="Arial"/>
                <w:color w:val="auto"/>
                <w:sz w:val="24"/>
                <w:szCs w:val="24"/>
              </w:rPr>
            </w:pPr>
            <w:r w:rsidRPr="001571BD">
              <w:rPr>
                <w:rFonts w:ascii="Arial" w:hAnsi="Arial" w:cs="Arial"/>
                <w:color w:val="auto"/>
                <w:sz w:val="24"/>
                <w:szCs w:val="24"/>
              </w:rPr>
              <w:t>85.3%</w:t>
            </w:r>
          </w:p>
        </w:tc>
        <w:tc>
          <w:tcPr>
            <w:tcW w:w="1418" w:type="dxa"/>
            <w:shd w:val="clear" w:color="auto" w:fill="auto"/>
            <w:tcMar>
              <w:top w:w="80" w:type="dxa"/>
              <w:left w:w="80" w:type="dxa"/>
              <w:bottom w:w="80" w:type="dxa"/>
              <w:right w:w="80" w:type="dxa"/>
            </w:tcMar>
          </w:tcPr>
          <w:p w14:paraId="659F4E31" w14:textId="3CC808D7" w:rsidR="004461AE" w:rsidRPr="001571BD" w:rsidRDefault="002C4232" w:rsidP="009B33DB">
            <w:pPr>
              <w:pStyle w:val="Body"/>
              <w:rPr>
                <w:rFonts w:ascii="Arial" w:hAnsi="Arial" w:cs="Arial"/>
                <w:color w:val="auto"/>
                <w:sz w:val="24"/>
                <w:szCs w:val="24"/>
              </w:rPr>
            </w:pPr>
            <w:r w:rsidRPr="001571BD">
              <w:rPr>
                <w:rFonts w:ascii="Arial" w:hAnsi="Arial" w:cs="Arial"/>
                <w:color w:val="auto"/>
                <w:sz w:val="24"/>
                <w:szCs w:val="24"/>
              </w:rPr>
              <w:t>1</w:t>
            </w:r>
            <w:r w:rsidR="001208D9" w:rsidRPr="001571BD">
              <w:rPr>
                <w:rFonts w:ascii="Arial" w:hAnsi="Arial" w:cs="Arial"/>
                <w:color w:val="auto"/>
                <w:sz w:val="24"/>
                <w:szCs w:val="24"/>
              </w:rPr>
              <w:t>,</w:t>
            </w:r>
            <w:r w:rsidRPr="001571BD">
              <w:rPr>
                <w:rFonts w:ascii="Arial" w:hAnsi="Arial" w:cs="Arial"/>
                <w:color w:val="auto"/>
                <w:sz w:val="24"/>
                <w:szCs w:val="24"/>
              </w:rPr>
              <w:t>293</w:t>
            </w:r>
          </w:p>
        </w:tc>
        <w:tc>
          <w:tcPr>
            <w:tcW w:w="1417" w:type="dxa"/>
            <w:shd w:val="clear" w:color="auto" w:fill="auto"/>
            <w:tcMar>
              <w:top w:w="80" w:type="dxa"/>
              <w:left w:w="80" w:type="dxa"/>
              <w:bottom w:w="80" w:type="dxa"/>
              <w:right w:w="80" w:type="dxa"/>
            </w:tcMar>
          </w:tcPr>
          <w:p w14:paraId="2B878F0F" w14:textId="77777777" w:rsidR="004461AE" w:rsidRPr="001571BD" w:rsidRDefault="002C4232" w:rsidP="009B33DB">
            <w:pPr>
              <w:pStyle w:val="Body"/>
              <w:rPr>
                <w:rFonts w:ascii="Arial" w:hAnsi="Arial" w:cs="Arial"/>
                <w:color w:val="auto"/>
                <w:sz w:val="24"/>
                <w:szCs w:val="24"/>
              </w:rPr>
            </w:pPr>
            <w:r w:rsidRPr="001571BD">
              <w:rPr>
                <w:rFonts w:ascii="Arial" w:hAnsi="Arial" w:cs="Arial"/>
                <w:color w:val="auto"/>
                <w:sz w:val="24"/>
                <w:szCs w:val="24"/>
              </w:rPr>
              <w:t>73.6%</w:t>
            </w:r>
          </w:p>
        </w:tc>
        <w:tc>
          <w:tcPr>
            <w:tcW w:w="1416" w:type="dxa"/>
            <w:shd w:val="clear" w:color="auto" w:fill="auto"/>
            <w:tcMar>
              <w:top w:w="80" w:type="dxa"/>
              <w:left w:w="80" w:type="dxa"/>
              <w:bottom w:w="80" w:type="dxa"/>
              <w:right w:w="80" w:type="dxa"/>
            </w:tcMar>
          </w:tcPr>
          <w:p w14:paraId="0A880373" w14:textId="77777777" w:rsidR="004461AE" w:rsidRPr="001571BD" w:rsidRDefault="002C4232" w:rsidP="009B33DB">
            <w:pPr>
              <w:pStyle w:val="Body"/>
              <w:rPr>
                <w:rFonts w:ascii="Arial" w:hAnsi="Arial" w:cs="Arial"/>
                <w:color w:val="auto"/>
                <w:sz w:val="24"/>
                <w:szCs w:val="24"/>
              </w:rPr>
            </w:pPr>
            <w:r w:rsidRPr="001571BD">
              <w:rPr>
                <w:rFonts w:ascii="Arial" w:hAnsi="Arial" w:cs="Arial"/>
                <w:color w:val="auto"/>
                <w:sz w:val="24"/>
                <w:szCs w:val="24"/>
              </w:rPr>
              <w:t>0.1097</w:t>
            </w:r>
          </w:p>
        </w:tc>
      </w:tr>
      <w:tr w:rsidR="004461AE" w:rsidRPr="001571BD" w14:paraId="58E102D2" w14:textId="77777777" w:rsidTr="00A8183E">
        <w:trPr>
          <w:cantSplit/>
          <w:trHeight w:val="302"/>
          <w:tblHeader/>
        </w:trPr>
        <w:tc>
          <w:tcPr>
            <w:tcW w:w="2824" w:type="dxa"/>
            <w:shd w:val="clear" w:color="auto" w:fill="auto"/>
            <w:tcMar>
              <w:top w:w="80" w:type="dxa"/>
              <w:left w:w="80" w:type="dxa"/>
              <w:bottom w:w="80" w:type="dxa"/>
              <w:right w:w="80" w:type="dxa"/>
            </w:tcMar>
          </w:tcPr>
          <w:p w14:paraId="547A05E0" w14:textId="77777777" w:rsidR="004461AE" w:rsidRPr="001571BD" w:rsidRDefault="004461AE" w:rsidP="009B33DB">
            <w:pPr>
              <w:pStyle w:val="Body"/>
              <w:spacing w:after="0" w:line="240" w:lineRule="auto"/>
              <w:rPr>
                <w:color w:val="auto"/>
                <w:sz w:val="24"/>
                <w:szCs w:val="24"/>
              </w:rPr>
            </w:pPr>
            <w:r w:rsidRPr="001571BD">
              <w:rPr>
                <w:rFonts w:ascii="Arial" w:hAnsi="Arial"/>
                <w:color w:val="auto"/>
                <w:sz w:val="24"/>
                <w:szCs w:val="24"/>
              </w:rPr>
              <w:t>Not Stated / Unknown</w:t>
            </w:r>
          </w:p>
        </w:tc>
        <w:tc>
          <w:tcPr>
            <w:tcW w:w="1543" w:type="dxa"/>
            <w:shd w:val="clear" w:color="auto" w:fill="auto"/>
            <w:tcMar>
              <w:top w:w="80" w:type="dxa"/>
              <w:left w:w="80" w:type="dxa"/>
              <w:bottom w:w="80" w:type="dxa"/>
              <w:right w:w="80" w:type="dxa"/>
            </w:tcMar>
          </w:tcPr>
          <w:p w14:paraId="6840511E" w14:textId="2BD245AF" w:rsidR="004461AE" w:rsidRPr="001571BD" w:rsidRDefault="002C4232" w:rsidP="009B33DB">
            <w:pPr>
              <w:pStyle w:val="Body"/>
              <w:rPr>
                <w:rFonts w:ascii="Arial" w:hAnsi="Arial" w:cs="Arial"/>
                <w:color w:val="auto"/>
                <w:sz w:val="24"/>
                <w:szCs w:val="24"/>
              </w:rPr>
            </w:pPr>
            <w:r w:rsidRPr="001571BD">
              <w:rPr>
                <w:rFonts w:ascii="Arial" w:hAnsi="Arial" w:cs="Arial"/>
                <w:color w:val="auto"/>
                <w:sz w:val="24"/>
                <w:szCs w:val="24"/>
              </w:rPr>
              <w:t>1</w:t>
            </w:r>
            <w:r w:rsidR="001208D9" w:rsidRPr="001571BD">
              <w:rPr>
                <w:rFonts w:ascii="Arial" w:hAnsi="Arial" w:cs="Arial"/>
                <w:color w:val="auto"/>
                <w:sz w:val="24"/>
                <w:szCs w:val="24"/>
              </w:rPr>
              <w:t>,</w:t>
            </w:r>
            <w:r w:rsidRPr="001571BD">
              <w:rPr>
                <w:rFonts w:ascii="Arial" w:hAnsi="Arial" w:cs="Arial"/>
                <w:color w:val="auto"/>
                <w:sz w:val="24"/>
                <w:szCs w:val="24"/>
              </w:rPr>
              <w:t>102</w:t>
            </w:r>
          </w:p>
        </w:tc>
        <w:tc>
          <w:tcPr>
            <w:tcW w:w="1417" w:type="dxa"/>
            <w:shd w:val="clear" w:color="auto" w:fill="auto"/>
            <w:tcMar>
              <w:top w:w="80" w:type="dxa"/>
              <w:left w:w="80" w:type="dxa"/>
              <w:bottom w:w="80" w:type="dxa"/>
              <w:right w:w="80" w:type="dxa"/>
            </w:tcMar>
          </w:tcPr>
          <w:p w14:paraId="0674D793" w14:textId="77777777" w:rsidR="004461AE" w:rsidRPr="001571BD" w:rsidRDefault="002C4232" w:rsidP="009B33DB">
            <w:pPr>
              <w:pStyle w:val="Body"/>
              <w:rPr>
                <w:rFonts w:ascii="Arial" w:hAnsi="Arial" w:cs="Arial"/>
                <w:color w:val="auto"/>
                <w:sz w:val="24"/>
                <w:szCs w:val="24"/>
              </w:rPr>
            </w:pPr>
            <w:r w:rsidRPr="001571BD">
              <w:rPr>
                <w:rFonts w:ascii="Arial" w:hAnsi="Arial" w:cs="Arial"/>
                <w:color w:val="auto"/>
                <w:sz w:val="24"/>
                <w:szCs w:val="24"/>
              </w:rPr>
              <w:t>8.0%</w:t>
            </w:r>
          </w:p>
        </w:tc>
        <w:tc>
          <w:tcPr>
            <w:tcW w:w="1418" w:type="dxa"/>
            <w:shd w:val="clear" w:color="auto" w:fill="auto"/>
            <w:tcMar>
              <w:top w:w="80" w:type="dxa"/>
              <w:left w:w="80" w:type="dxa"/>
              <w:bottom w:w="80" w:type="dxa"/>
              <w:right w:w="80" w:type="dxa"/>
            </w:tcMar>
          </w:tcPr>
          <w:p w14:paraId="4B7ED68D" w14:textId="77777777" w:rsidR="004461AE" w:rsidRPr="001571BD" w:rsidRDefault="002C4232" w:rsidP="009B33DB">
            <w:pPr>
              <w:pStyle w:val="Body"/>
              <w:rPr>
                <w:rFonts w:ascii="Arial" w:hAnsi="Arial" w:cs="Arial"/>
                <w:color w:val="auto"/>
                <w:sz w:val="24"/>
                <w:szCs w:val="24"/>
              </w:rPr>
            </w:pPr>
            <w:r w:rsidRPr="001571BD">
              <w:rPr>
                <w:rFonts w:ascii="Arial" w:hAnsi="Arial" w:cs="Arial"/>
                <w:color w:val="auto"/>
                <w:sz w:val="24"/>
                <w:szCs w:val="24"/>
              </w:rPr>
              <w:t>381</w:t>
            </w:r>
          </w:p>
        </w:tc>
        <w:tc>
          <w:tcPr>
            <w:tcW w:w="1417" w:type="dxa"/>
            <w:shd w:val="clear" w:color="auto" w:fill="auto"/>
            <w:tcMar>
              <w:top w:w="80" w:type="dxa"/>
              <w:left w:w="80" w:type="dxa"/>
              <w:bottom w:w="80" w:type="dxa"/>
              <w:right w:w="80" w:type="dxa"/>
            </w:tcMar>
          </w:tcPr>
          <w:p w14:paraId="5BF9C93F" w14:textId="77777777" w:rsidR="004461AE" w:rsidRPr="001571BD" w:rsidRDefault="002C4232" w:rsidP="009B33DB">
            <w:pPr>
              <w:pStyle w:val="Body"/>
              <w:rPr>
                <w:rFonts w:ascii="Arial" w:hAnsi="Arial" w:cs="Arial"/>
                <w:color w:val="auto"/>
                <w:sz w:val="24"/>
                <w:szCs w:val="24"/>
              </w:rPr>
            </w:pPr>
            <w:r w:rsidRPr="001571BD">
              <w:rPr>
                <w:rFonts w:ascii="Arial" w:hAnsi="Arial" w:cs="Arial"/>
                <w:color w:val="auto"/>
                <w:sz w:val="24"/>
                <w:szCs w:val="24"/>
              </w:rPr>
              <w:t>21.7%</w:t>
            </w:r>
          </w:p>
        </w:tc>
        <w:tc>
          <w:tcPr>
            <w:tcW w:w="1416" w:type="dxa"/>
            <w:shd w:val="clear" w:color="auto" w:fill="auto"/>
            <w:tcMar>
              <w:top w:w="80" w:type="dxa"/>
              <w:left w:w="80" w:type="dxa"/>
              <w:bottom w:w="80" w:type="dxa"/>
              <w:right w:w="80" w:type="dxa"/>
            </w:tcMar>
          </w:tcPr>
          <w:p w14:paraId="18AA508D" w14:textId="77777777" w:rsidR="004461AE" w:rsidRPr="001571BD" w:rsidRDefault="002C4232" w:rsidP="009B33DB">
            <w:pPr>
              <w:pStyle w:val="Body"/>
              <w:rPr>
                <w:rFonts w:ascii="Arial" w:hAnsi="Arial" w:cs="Arial"/>
                <w:color w:val="auto"/>
                <w:sz w:val="24"/>
                <w:szCs w:val="24"/>
              </w:rPr>
            </w:pPr>
            <w:r w:rsidRPr="001571BD">
              <w:rPr>
                <w:rFonts w:ascii="Arial" w:hAnsi="Arial" w:cs="Arial"/>
                <w:color w:val="auto"/>
                <w:sz w:val="24"/>
                <w:szCs w:val="24"/>
              </w:rPr>
              <w:t>0.3457</w:t>
            </w:r>
          </w:p>
        </w:tc>
      </w:tr>
      <w:tr w:rsidR="004461AE" w:rsidRPr="001571BD" w14:paraId="74AC5894" w14:textId="77777777" w:rsidTr="00A8183E">
        <w:trPr>
          <w:cantSplit/>
          <w:trHeight w:val="302"/>
          <w:tblHeader/>
        </w:trPr>
        <w:tc>
          <w:tcPr>
            <w:tcW w:w="2824" w:type="dxa"/>
            <w:shd w:val="clear" w:color="auto" w:fill="auto"/>
            <w:tcMar>
              <w:top w:w="80" w:type="dxa"/>
              <w:left w:w="80" w:type="dxa"/>
              <w:bottom w:w="80" w:type="dxa"/>
              <w:right w:w="80" w:type="dxa"/>
            </w:tcMar>
          </w:tcPr>
          <w:p w14:paraId="4B3604B6" w14:textId="77777777" w:rsidR="004461AE" w:rsidRPr="001571BD" w:rsidRDefault="004461AE" w:rsidP="009B33DB">
            <w:pPr>
              <w:pStyle w:val="Body"/>
              <w:spacing w:after="0" w:line="240" w:lineRule="auto"/>
              <w:rPr>
                <w:color w:val="auto"/>
                <w:sz w:val="24"/>
                <w:szCs w:val="24"/>
              </w:rPr>
            </w:pPr>
            <w:r w:rsidRPr="001571BD">
              <w:rPr>
                <w:rFonts w:ascii="Arial" w:hAnsi="Arial"/>
                <w:b/>
                <w:bCs/>
                <w:color w:val="auto"/>
                <w:sz w:val="24"/>
                <w:szCs w:val="24"/>
              </w:rPr>
              <w:t>Total</w:t>
            </w:r>
          </w:p>
        </w:tc>
        <w:tc>
          <w:tcPr>
            <w:tcW w:w="1543" w:type="dxa"/>
            <w:shd w:val="clear" w:color="auto" w:fill="auto"/>
            <w:tcMar>
              <w:top w:w="80" w:type="dxa"/>
              <w:left w:w="80" w:type="dxa"/>
              <w:bottom w:w="80" w:type="dxa"/>
              <w:right w:w="80" w:type="dxa"/>
            </w:tcMar>
          </w:tcPr>
          <w:p w14:paraId="725F8C76" w14:textId="0CDE2C85" w:rsidR="004461AE" w:rsidRPr="001571BD" w:rsidRDefault="002C4232" w:rsidP="009B33DB">
            <w:pPr>
              <w:pStyle w:val="Body"/>
              <w:rPr>
                <w:rFonts w:ascii="Arial" w:hAnsi="Arial" w:cs="Arial"/>
                <w:b/>
                <w:color w:val="auto"/>
                <w:sz w:val="24"/>
                <w:szCs w:val="24"/>
              </w:rPr>
            </w:pPr>
            <w:r w:rsidRPr="001571BD">
              <w:rPr>
                <w:rFonts w:ascii="Arial" w:hAnsi="Arial" w:cs="Arial"/>
                <w:b/>
                <w:color w:val="auto"/>
                <w:sz w:val="24"/>
                <w:szCs w:val="24"/>
              </w:rPr>
              <w:t>13</w:t>
            </w:r>
            <w:r w:rsidR="00FA3DC6" w:rsidRPr="001571BD">
              <w:rPr>
                <w:rFonts w:ascii="Arial" w:hAnsi="Arial" w:cs="Arial"/>
                <w:b/>
                <w:color w:val="auto"/>
                <w:sz w:val="24"/>
                <w:szCs w:val="24"/>
              </w:rPr>
              <w:t>,</w:t>
            </w:r>
            <w:r w:rsidRPr="001571BD">
              <w:rPr>
                <w:rFonts w:ascii="Arial" w:hAnsi="Arial" w:cs="Arial"/>
                <w:b/>
                <w:color w:val="auto"/>
                <w:sz w:val="24"/>
                <w:szCs w:val="24"/>
              </w:rPr>
              <w:t>812</w:t>
            </w:r>
          </w:p>
        </w:tc>
        <w:tc>
          <w:tcPr>
            <w:tcW w:w="1417" w:type="dxa"/>
            <w:shd w:val="clear" w:color="auto" w:fill="auto"/>
            <w:tcMar>
              <w:top w:w="80" w:type="dxa"/>
              <w:left w:w="80" w:type="dxa"/>
              <w:bottom w:w="80" w:type="dxa"/>
              <w:right w:w="80" w:type="dxa"/>
            </w:tcMar>
          </w:tcPr>
          <w:p w14:paraId="569C7C9B" w14:textId="77777777" w:rsidR="004461AE" w:rsidRPr="001571BD" w:rsidRDefault="004461AE" w:rsidP="009B33DB">
            <w:pPr>
              <w:pStyle w:val="Body"/>
              <w:rPr>
                <w:rFonts w:ascii="Arial" w:hAnsi="Arial" w:cs="Arial"/>
                <w:b/>
                <w:color w:val="auto"/>
                <w:sz w:val="24"/>
                <w:szCs w:val="24"/>
              </w:rPr>
            </w:pPr>
            <w:r w:rsidRPr="001571BD">
              <w:rPr>
                <w:rFonts w:ascii="Arial" w:hAnsi="Arial" w:cs="Arial"/>
                <w:b/>
                <w:bCs/>
                <w:color w:val="auto"/>
                <w:sz w:val="24"/>
                <w:szCs w:val="24"/>
              </w:rPr>
              <w:t>100.0%</w:t>
            </w:r>
          </w:p>
        </w:tc>
        <w:tc>
          <w:tcPr>
            <w:tcW w:w="1418" w:type="dxa"/>
            <w:shd w:val="clear" w:color="auto" w:fill="auto"/>
            <w:tcMar>
              <w:top w:w="80" w:type="dxa"/>
              <w:left w:w="80" w:type="dxa"/>
              <w:bottom w:w="80" w:type="dxa"/>
              <w:right w:w="80" w:type="dxa"/>
            </w:tcMar>
          </w:tcPr>
          <w:p w14:paraId="4C653C52" w14:textId="425EB3D2" w:rsidR="004461AE" w:rsidRPr="001571BD" w:rsidRDefault="002C4232" w:rsidP="009B33DB">
            <w:pPr>
              <w:pStyle w:val="Body"/>
              <w:rPr>
                <w:rFonts w:ascii="Arial" w:hAnsi="Arial" w:cs="Arial"/>
                <w:b/>
                <w:color w:val="auto"/>
                <w:sz w:val="24"/>
                <w:szCs w:val="24"/>
              </w:rPr>
            </w:pPr>
            <w:r w:rsidRPr="001571BD">
              <w:rPr>
                <w:rFonts w:ascii="Arial" w:hAnsi="Arial" w:cs="Arial"/>
                <w:b/>
                <w:bCs/>
                <w:color w:val="auto"/>
                <w:sz w:val="24"/>
                <w:szCs w:val="24"/>
              </w:rPr>
              <w:t>1</w:t>
            </w:r>
            <w:r w:rsidR="00FA3DC6" w:rsidRPr="001571BD">
              <w:rPr>
                <w:rFonts w:ascii="Arial" w:hAnsi="Arial" w:cs="Arial"/>
                <w:b/>
                <w:bCs/>
                <w:color w:val="auto"/>
                <w:sz w:val="24"/>
                <w:szCs w:val="24"/>
              </w:rPr>
              <w:t>,</w:t>
            </w:r>
            <w:r w:rsidRPr="001571BD">
              <w:rPr>
                <w:rFonts w:ascii="Arial" w:hAnsi="Arial" w:cs="Arial"/>
                <w:b/>
                <w:bCs/>
                <w:color w:val="auto"/>
                <w:sz w:val="24"/>
                <w:szCs w:val="24"/>
              </w:rPr>
              <w:t>756</w:t>
            </w:r>
          </w:p>
        </w:tc>
        <w:tc>
          <w:tcPr>
            <w:tcW w:w="1417" w:type="dxa"/>
            <w:shd w:val="clear" w:color="auto" w:fill="auto"/>
            <w:tcMar>
              <w:top w:w="80" w:type="dxa"/>
              <w:left w:w="80" w:type="dxa"/>
              <w:bottom w:w="80" w:type="dxa"/>
              <w:right w:w="80" w:type="dxa"/>
            </w:tcMar>
          </w:tcPr>
          <w:p w14:paraId="62C7F2D9" w14:textId="77777777" w:rsidR="004461AE" w:rsidRPr="001571BD" w:rsidRDefault="004461AE" w:rsidP="009B33DB">
            <w:pPr>
              <w:pStyle w:val="Body"/>
              <w:rPr>
                <w:rFonts w:ascii="Arial" w:hAnsi="Arial" w:cs="Arial"/>
                <w:b/>
                <w:color w:val="auto"/>
                <w:sz w:val="24"/>
                <w:szCs w:val="24"/>
              </w:rPr>
            </w:pPr>
            <w:r w:rsidRPr="001571BD">
              <w:rPr>
                <w:rFonts w:ascii="Arial" w:hAnsi="Arial" w:cs="Arial"/>
                <w:b/>
                <w:bCs/>
                <w:color w:val="auto"/>
                <w:sz w:val="24"/>
                <w:szCs w:val="24"/>
              </w:rPr>
              <w:t>100.0%</w:t>
            </w:r>
          </w:p>
        </w:tc>
        <w:tc>
          <w:tcPr>
            <w:tcW w:w="1416" w:type="dxa"/>
            <w:shd w:val="clear" w:color="auto" w:fill="auto"/>
            <w:tcMar>
              <w:top w:w="80" w:type="dxa"/>
              <w:left w:w="80" w:type="dxa"/>
              <w:bottom w:w="80" w:type="dxa"/>
              <w:right w:w="80" w:type="dxa"/>
            </w:tcMar>
          </w:tcPr>
          <w:p w14:paraId="2BBC5F9A" w14:textId="77777777" w:rsidR="004461AE" w:rsidRPr="001571BD" w:rsidRDefault="004461AE" w:rsidP="009B33DB">
            <w:pPr>
              <w:rPr>
                <w:szCs w:val="24"/>
              </w:rPr>
            </w:pPr>
          </w:p>
        </w:tc>
      </w:tr>
    </w:tbl>
    <w:p w14:paraId="12CF2A77" w14:textId="77777777" w:rsidR="004461AE" w:rsidRPr="001571BD" w:rsidRDefault="004461AE" w:rsidP="004461AE">
      <w:pPr>
        <w:pStyle w:val="Body"/>
        <w:widowControl w:val="0"/>
        <w:spacing w:line="240" w:lineRule="auto"/>
        <w:rPr>
          <w:rFonts w:ascii="Arial" w:eastAsia="Arial" w:hAnsi="Arial" w:cs="Arial"/>
          <w:b/>
          <w:bCs/>
          <w:sz w:val="24"/>
          <w:szCs w:val="24"/>
          <w:u w:val="single"/>
        </w:rPr>
      </w:pPr>
    </w:p>
    <w:p w14:paraId="309CE515" w14:textId="09B92E57" w:rsidR="004461AE" w:rsidRPr="001571BD" w:rsidRDefault="004461AE" w:rsidP="004461AE">
      <w:pPr>
        <w:pStyle w:val="Body"/>
        <w:rPr>
          <w:rFonts w:ascii="Arial" w:hAnsi="Arial"/>
          <w:sz w:val="24"/>
          <w:szCs w:val="24"/>
        </w:rPr>
      </w:pPr>
      <w:r w:rsidRPr="001571BD">
        <w:rPr>
          <w:rFonts w:ascii="Arial" w:hAnsi="Arial"/>
          <w:sz w:val="24"/>
          <w:szCs w:val="24"/>
        </w:rPr>
        <w:t xml:space="preserve">The likelihood of non-disabled candidates being appointed from shortlisting: </w:t>
      </w:r>
      <w:r w:rsidRPr="001571BD">
        <w:rPr>
          <w:rFonts w:ascii="Arial" w:eastAsia="Arial" w:hAnsi="Arial" w:cs="Arial"/>
          <w:sz w:val="24"/>
          <w:szCs w:val="24"/>
        </w:rPr>
        <w:br/>
      </w:r>
      <w:r w:rsidR="002C4232" w:rsidRPr="001571BD">
        <w:rPr>
          <w:rFonts w:ascii="Arial" w:eastAsia="Arial" w:hAnsi="Arial" w:cs="Arial"/>
          <w:sz w:val="24"/>
          <w:szCs w:val="24"/>
        </w:rPr>
        <w:t>1</w:t>
      </w:r>
      <w:r w:rsidR="001208D9" w:rsidRPr="001571BD">
        <w:rPr>
          <w:rFonts w:ascii="Arial" w:eastAsia="Arial" w:hAnsi="Arial" w:cs="Arial"/>
          <w:sz w:val="24"/>
          <w:szCs w:val="24"/>
        </w:rPr>
        <w:t>,</w:t>
      </w:r>
      <w:r w:rsidR="002C4232" w:rsidRPr="001571BD">
        <w:rPr>
          <w:rFonts w:ascii="Arial" w:eastAsia="Arial" w:hAnsi="Arial" w:cs="Arial"/>
          <w:sz w:val="24"/>
          <w:szCs w:val="24"/>
        </w:rPr>
        <w:t>293 / 11</w:t>
      </w:r>
      <w:r w:rsidR="001208D9" w:rsidRPr="001571BD">
        <w:rPr>
          <w:rFonts w:ascii="Arial" w:eastAsia="Arial" w:hAnsi="Arial" w:cs="Arial"/>
          <w:sz w:val="24"/>
          <w:szCs w:val="24"/>
        </w:rPr>
        <w:t>,</w:t>
      </w:r>
      <w:r w:rsidR="002C4232" w:rsidRPr="001571BD">
        <w:rPr>
          <w:rFonts w:ascii="Arial" w:eastAsia="Arial" w:hAnsi="Arial" w:cs="Arial"/>
          <w:sz w:val="24"/>
          <w:szCs w:val="24"/>
        </w:rPr>
        <w:t>784 = 0.1097</w:t>
      </w:r>
      <w:r w:rsidRPr="001571BD">
        <w:rPr>
          <w:rFonts w:ascii="Arial" w:eastAsia="Arial" w:hAnsi="Arial" w:cs="Arial"/>
          <w:sz w:val="24"/>
          <w:szCs w:val="24"/>
        </w:rPr>
        <w:br/>
      </w:r>
      <w:r w:rsidRPr="001571BD">
        <w:rPr>
          <w:rFonts w:ascii="Arial" w:eastAsia="Arial" w:hAnsi="Arial" w:cs="Arial"/>
          <w:sz w:val="24"/>
          <w:szCs w:val="24"/>
        </w:rPr>
        <w:br/>
      </w:r>
      <w:r w:rsidRPr="001571BD">
        <w:rPr>
          <w:rFonts w:ascii="Arial" w:hAnsi="Arial"/>
          <w:sz w:val="24"/>
          <w:szCs w:val="24"/>
        </w:rPr>
        <w:t xml:space="preserve">The likelihood of disabled candidates being appointed from shortlisting: </w:t>
      </w:r>
      <w:r w:rsidRPr="001571BD">
        <w:rPr>
          <w:rFonts w:ascii="Arial" w:eastAsia="Arial" w:hAnsi="Arial" w:cs="Arial"/>
          <w:sz w:val="24"/>
          <w:szCs w:val="24"/>
        </w:rPr>
        <w:br/>
      </w:r>
      <w:r w:rsidR="002C4232" w:rsidRPr="001571BD">
        <w:rPr>
          <w:rFonts w:ascii="Arial" w:hAnsi="Arial"/>
          <w:sz w:val="24"/>
          <w:szCs w:val="24"/>
        </w:rPr>
        <w:t>82 / 926 = 0.0886</w:t>
      </w:r>
    </w:p>
    <w:p w14:paraId="0E0D25E8" w14:textId="77777777" w:rsidR="004461AE" w:rsidRPr="001571BD" w:rsidRDefault="004461AE" w:rsidP="004461AE">
      <w:pPr>
        <w:pStyle w:val="Body"/>
        <w:rPr>
          <w:rFonts w:ascii="Arial" w:eastAsia="Arial" w:hAnsi="Arial" w:cs="Arial"/>
          <w:b/>
          <w:bCs/>
          <w:color w:val="FF0000"/>
          <w:sz w:val="24"/>
          <w:szCs w:val="24"/>
          <w:u w:color="FF0000"/>
        </w:rPr>
      </w:pPr>
      <w:r w:rsidRPr="001571BD">
        <w:rPr>
          <w:rFonts w:ascii="Arial" w:hAnsi="Arial"/>
          <w:color w:val="FF0000"/>
          <w:sz w:val="24"/>
          <w:szCs w:val="24"/>
          <w:u w:color="FF0000"/>
        </w:rPr>
        <w:t xml:space="preserve">The relative likelihood of non-disabled candidates being appointed from shortlisting compared to disabled candidates is </w:t>
      </w:r>
      <w:r w:rsidR="002C4232" w:rsidRPr="001571BD">
        <w:rPr>
          <w:rFonts w:ascii="Arial" w:hAnsi="Arial"/>
          <w:color w:val="FF0000"/>
          <w:sz w:val="24"/>
          <w:szCs w:val="24"/>
          <w:u w:color="FF0000"/>
        </w:rPr>
        <w:t xml:space="preserve">0.1097 </w:t>
      </w:r>
      <w:r w:rsidRPr="001571BD">
        <w:rPr>
          <w:rFonts w:ascii="Arial" w:hAnsi="Arial"/>
          <w:color w:val="FF0000"/>
          <w:sz w:val="24"/>
          <w:szCs w:val="24"/>
          <w:u w:color="FF0000"/>
        </w:rPr>
        <w:t xml:space="preserve">(non-disabled candidates) / </w:t>
      </w:r>
      <w:r w:rsidR="002C4232" w:rsidRPr="001571BD">
        <w:rPr>
          <w:rFonts w:ascii="Arial" w:hAnsi="Arial"/>
          <w:color w:val="FF0000"/>
          <w:sz w:val="24"/>
          <w:szCs w:val="24"/>
          <w:u w:color="FF0000"/>
        </w:rPr>
        <w:t xml:space="preserve">0.0886 </w:t>
      </w:r>
      <w:r w:rsidRPr="001571BD">
        <w:rPr>
          <w:rFonts w:ascii="Arial" w:hAnsi="Arial"/>
          <w:color w:val="FF0000"/>
          <w:sz w:val="24"/>
          <w:szCs w:val="24"/>
          <w:u w:color="FF0000"/>
        </w:rPr>
        <w:t xml:space="preserve">(disabled candidates) = </w:t>
      </w:r>
      <w:r w:rsidRPr="001571BD">
        <w:rPr>
          <w:rFonts w:ascii="Arial" w:hAnsi="Arial"/>
          <w:b/>
          <w:bCs/>
          <w:color w:val="FF0000"/>
          <w:sz w:val="24"/>
          <w:szCs w:val="24"/>
          <w:u w:color="FF0000"/>
        </w:rPr>
        <w:t>1.</w:t>
      </w:r>
      <w:r w:rsidR="002C4232" w:rsidRPr="001571BD">
        <w:rPr>
          <w:rFonts w:ascii="Arial" w:hAnsi="Arial"/>
          <w:b/>
          <w:bCs/>
          <w:color w:val="FF0000"/>
          <w:sz w:val="24"/>
          <w:szCs w:val="24"/>
          <w:u w:color="FF0000"/>
        </w:rPr>
        <w:t>24</w:t>
      </w:r>
      <w:r w:rsidRPr="001571BD">
        <w:rPr>
          <w:rFonts w:ascii="Arial" w:hAnsi="Arial"/>
          <w:b/>
          <w:bCs/>
          <w:color w:val="FF0000"/>
          <w:sz w:val="24"/>
          <w:szCs w:val="24"/>
          <w:u w:color="FF0000"/>
        </w:rPr>
        <w:t xml:space="preserve"> times greater.</w:t>
      </w:r>
    </w:p>
    <w:p w14:paraId="2973EF81" w14:textId="77777777" w:rsidR="004461AE" w:rsidRPr="001571BD" w:rsidRDefault="004461AE" w:rsidP="004461AE">
      <w:pPr>
        <w:pStyle w:val="Body"/>
        <w:spacing w:after="0" w:line="240" w:lineRule="auto"/>
        <w:rPr>
          <w:rFonts w:ascii="Arial" w:eastAsia="Arial" w:hAnsi="Arial" w:cs="Arial"/>
          <w:b/>
          <w:bCs/>
          <w:color w:val="FF0000"/>
          <w:sz w:val="24"/>
          <w:szCs w:val="24"/>
          <w:u w:color="FF0000"/>
        </w:rPr>
      </w:pPr>
    </w:p>
    <w:p w14:paraId="5FB7E082" w14:textId="77777777" w:rsidR="004461AE" w:rsidRPr="001571BD" w:rsidRDefault="004461AE" w:rsidP="004461AE">
      <w:pPr>
        <w:pStyle w:val="Body"/>
        <w:rPr>
          <w:rFonts w:ascii="Arial" w:eastAsia="Arial" w:hAnsi="Arial" w:cs="Arial"/>
          <w:sz w:val="24"/>
          <w:szCs w:val="24"/>
        </w:rPr>
      </w:pPr>
      <w:r w:rsidRPr="001571BD">
        <w:rPr>
          <w:rFonts w:ascii="Arial" w:hAnsi="Arial"/>
          <w:i/>
          <w:iCs/>
          <w:color w:val="FF0000"/>
          <w:sz w:val="24"/>
          <w:szCs w:val="24"/>
          <w:u w:color="FF0000"/>
        </w:rPr>
        <w:t>In this instance, the data suggests non-disabled candidates are more likely to be appointed than disabled candidates.</w:t>
      </w:r>
    </w:p>
    <w:p w14:paraId="249DD76E" w14:textId="3E7D11BE" w:rsidR="00256C8F" w:rsidRPr="001571BD" w:rsidRDefault="004461AE" w:rsidP="00256C8F">
      <w:pPr>
        <w:pStyle w:val="Heading3"/>
      </w:pPr>
      <w:r w:rsidRPr="001571BD">
        <w:rPr>
          <w:rFonts w:eastAsia="Arial"/>
          <w:szCs w:val="24"/>
        </w:rPr>
        <w:lastRenderedPageBreak/>
        <w:br/>
      </w:r>
      <w:bookmarkStart w:id="13" w:name="_Toc109035644"/>
      <w:bookmarkStart w:id="14" w:name="_Toc109035988"/>
      <w:r w:rsidR="00256C8F" w:rsidRPr="001571BD">
        <w:t>Historical Data from Brighton and Sussex University Hospitals NHS Trust</w:t>
      </w:r>
      <w:bookmarkEnd w:id="13"/>
      <w:bookmarkEnd w:id="14"/>
    </w:p>
    <w:p w14:paraId="18671A4B" w14:textId="77777777" w:rsidR="004461AE" w:rsidRPr="001571BD" w:rsidRDefault="004461AE" w:rsidP="004461AE">
      <w:pPr>
        <w:pStyle w:val="Body"/>
        <w:rPr>
          <w:rFonts w:ascii="Arial" w:eastAsia="Arial" w:hAnsi="Arial" w:cs="Arial"/>
          <w:b/>
          <w:bCs/>
          <w:sz w:val="24"/>
          <w:szCs w:val="24"/>
        </w:rPr>
      </w:pPr>
      <w:r w:rsidRPr="001571BD">
        <w:rPr>
          <w:noProof/>
        </w:rPr>
        <w:drawing>
          <wp:inline distT="0" distB="0" distL="0" distR="0" wp14:anchorId="5128A79E" wp14:editId="523CCFEA">
            <wp:extent cx="5295568" cy="2822713"/>
            <wp:effectExtent l="0" t="0" r="635" b="0"/>
            <wp:docPr id="1073741836" name="officeArt object" title="Historical comparison in recruitment for previous WDES repor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CBFF20" w14:textId="7B139323" w:rsidR="005465CA" w:rsidRPr="001571BD" w:rsidRDefault="005465CA" w:rsidP="004461AE">
      <w:pPr>
        <w:pStyle w:val="Body"/>
        <w:rPr>
          <w:rFonts w:ascii="Arial" w:hAnsi="Arial"/>
          <w:sz w:val="24"/>
          <w:szCs w:val="24"/>
        </w:rPr>
      </w:pPr>
      <w:r w:rsidRPr="001571BD">
        <w:rPr>
          <w:rFonts w:ascii="Arial" w:hAnsi="Arial"/>
          <w:sz w:val="24"/>
          <w:szCs w:val="24"/>
        </w:rPr>
        <w:t xml:space="preserve">When applying the rule of 4/5ths, if the likelihood of non-disabled applicants is below 0.8 or above 1.2, it would indicate a likely statistical adverse impact. </w:t>
      </w:r>
    </w:p>
    <w:p w14:paraId="7ECDCAA4" w14:textId="77777777" w:rsidR="00653CD4" w:rsidRPr="001571BD" w:rsidRDefault="00653CD4" w:rsidP="004461AE">
      <w:pPr>
        <w:pStyle w:val="Body"/>
        <w:rPr>
          <w:rFonts w:ascii="Arial" w:hAnsi="Arial"/>
          <w:sz w:val="24"/>
          <w:szCs w:val="24"/>
        </w:rPr>
      </w:pPr>
    </w:p>
    <w:p w14:paraId="46686E30" w14:textId="1202FF06" w:rsidR="000E49AB" w:rsidRPr="001571BD" w:rsidRDefault="00256C8F" w:rsidP="00256C8F">
      <w:pPr>
        <w:pStyle w:val="Heading3"/>
      </w:pPr>
      <w:bookmarkStart w:id="15" w:name="_Toc109035645"/>
      <w:bookmarkStart w:id="16" w:name="_Toc109035989"/>
      <w:r w:rsidRPr="001571BD">
        <w:t xml:space="preserve">Historical Data from Western Sussex Hospitals </w:t>
      </w:r>
      <w:r w:rsidR="001571BD" w:rsidRPr="001571BD">
        <w:t>Foundation</w:t>
      </w:r>
      <w:r w:rsidRPr="001571BD">
        <w:t xml:space="preserve"> Trust</w:t>
      </w:r>
      <w:bookmarkEnd w:id="15"/>
      <w:bookmarkEnd w:id="16"/>
    </w:p>
    <w:p w14:paraId="2F57F118" w14:textId="77777777" w:rsidR="000E49AB" w:rsidRPr="001571BD" w:rsidRDefault="000E49AB" w:rsidP="004461AE">
      <w:pPr>
        <w:pStyle w:val="Body"/>
        <w:rPr>
          <w:rFonts w:ascii="Arial" w:eastAsia="Arial" w:hAnsi="Arial" w:cs="Arial"/>
          <w:b/>
          <w:bCs/>
          <w:sz w:val="24"/>
          <w:szCs w:val="24"/>
        </w:rPr>
      </w:pPr>
      <w:r w:rsidRPr="001571BD">
        <w:rPr>
          <w:noProof/>
        </w:rPr>
        <w:drawing>
          <wp:inline distT="0" distB="0" distL="0" distR="0" wp14:anchorId="3A196EA2" wp14:editId="7CB60B39">
            <wp:extent cx="4682066" cy="2582333"/>
            <wp:effectExtent l="0" t="0" r="4445" b="8890"/>
            <wp:docPr id="1073741837" name="officeArt object" title="Historical comparison in recruitment from previous WDES repor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C8EE66" w14:textId="367357EC" w:rsidR="004461AE" w:rsidRPr="001571BD" w:rsidRDefault="004461AE" w:rsidP="004461AE">
      <w:pPr>
        <w:pStyle w:val="Body"/>
        <w:rPr>
          <w:rFonts w:ascii="Arial" w:hAnsi="Arial"/>
          <w:sz w:val="24"/>
          <w:szCs w:val="24"/>
        </w:rPr>
      </w:pPr>
      <w:r w:rsidRPr="001571BD">
        <w:rPr>
          <w:rFonts w:ascii="Arial" w:hAnsi="Arial"/>
          <w:sz w:val="24"/>
          <w:szCs w:val="24"/>
        </w:rPr>
        <w:t>When applying the rule of 4/5ths, if the likelihood of non-disabled applicants is below 0.8 or above 1.2, it would indicate a likely statistical adverse impact.</w:t>
      </w:r>
      <w:r w:rsidR="00220848" w:rsidRPr="001571BD">
        <w:rPr>
          <w:rFonts w:ascii="Arial" w:hAnsi="Arial"/>
          <w:sz w:val="24"/>
          <w:szCs w:val="24"/>
        </w:rPr>
        <w:t xml:space="preserve"> </w:t>
      </w:r>
    </w:p>
    <w:p w14:paraId="466EA03D" w14:textId="77777777" w:rsidR="00834446" w:rsidRPr="001571BD" w:rsidRDefault="00834446" w:rsidP="004461AE">
      <w:pPr>
        <w:pStyle w:val="Body"/>
        <w:rPr>
          <w:rFonts w:ascii="Arial" w:eastAsia="Arial" w:hAnsi="Arial" w:cs="Arial"/>
          <w:sz w:val="24"/>
          <w:szCs w:val="24"/>
        </w:rPr>
      </w:pPr>
    </w:p>
    <w:p w14:paraId="1D060E31" w14:textId="15FD4B4D" w:rsidR="00220848" w:rsidRPr="001571BD" w:rsidRDefault="00220848" w:rsidP="00220848">
      <w:pPr>
        <w:pStyle w:val="Heading2"/>
      </w:pPr>
      <w:bookmarkStart w:id="17" w:name="_Toc109035990"/>
      <w:r w:rsidRPr="001571BD">
        <w:lastRenderedPageBreak/>
        <w:t xml:space="preserve">Metric 3 - Relative likelihood of </w:t>
      </w:r>
      <w:r w:rsidR="00FA3DC6" w:rsidRPr="001571BD">
        <w:t>d</w:t>
      </w:r>
      <w:r w:rsidRPr="001571BD">
        <w:t>isabled staff compared to non-disabled staff entering the formal capability process, as measured by entry into the formal capability procedure. (2-year rolling average)</w:t>
      </w:r>
      <w:bookmarkEnd w:id="17"/>
    </w:p>
    <w:p w14:paraId="0C5B32F7" w14:textId="77777777" w:rsidR="00220848" w:rsidRPr="001571BD" w:rsidRDefault="00220848" w:rsidP="00220848">
      <w:pPr>
        <w:pStyle w:val="Body"/>
      </w:pPr>
    </w:p>
    <w:tbl>
      <w:tblPr>
        <w:tblW w:w="8662"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Caption w:val="Table showing the breakdown of staff entering the capability process for performance by disability status"/>
      </w:tblPr>
      <w:tblGrid>
        <w:gridCol w:w="2143"/>
        <w:gridCol w:w="1984"/>
        <w:gridCol w:w="1700"/>
        <w:gridCol w:w="2835"/>
      </w:tblGrid>
      <w:tr w:rsidR="00220848" w:rsidRPr="001571BD" w14:paraId="1DB195A8" w14:textId="77777777" w:rsidTr="00A8183E">
        <w:trPr>
          <w:cantSplit/>
          <w:trHeight w:val="1142"/>
          <w:tblHeader/>
        </w:trPr>
        <w:tc>
          <w:tcPr>
            <w:tcW w:w="2143" w:type="dxa"/>
            <w:shd w:val="clear" w:color="auto" w:fill="auto"/>
            <w:tcMar>
              <w:top w:w="80" w:type="dxa"/>
              <w:left w:w="80" w:type="dxa"/>
              <w:bottom w:w="80" w:type="dxa"/>
              <w:right w:w="80" w:type="dxa"/>
            </w:tcMar>
          </w:tcPr>
          <w:p w14:paraId="21BED3F2" w14:textId="77777777" w:rsidR="00220848" w:rsidRPr="001571BD" w:rsidRDefault="00220848" w:rsidP="009B33DB">
            <w:pPr>
              <w:rPr>
                <w:b/>
              </w:rPr>
            </w:pPr>
            <w:r w:rsidRPr="001571BD">
              <w:rPr>
                <w:b/>
              </w:rPr>
              <w:t>Staff group</w:t>
            </w:r>
          </w:p>
        </w:tc>
        <w:tc>
          <w:tcPr>
            <w:tcW w:w="1984" w:type="dxa"/>
            <w:shd w:val="clear" w:color="auto" w:fill="auto"/>
            <w:tcMar>
              <w:top w:w="80" w:type="dxa"/>
              <w:left w:w="80" w:type="dxa"/>
              <w:bottom w:w="80" w:type="dxa"/>
              <w:right w:w="80" w:type="dxa"/>
            </w:tcMar>
          </w:tcPr>
          <w:p w14:paraId="30D5B6D1" w14:textId="77777777" w:rsidR="00220848" w:rsidRPr="001571BD" w:rsidRDefault="00220848" w:rsidP="009B33DB">
            <w:pPr>
              <w:pStyle w:val="Body"/>
              <w:spacing w:after="0" w:line="240" w:lineRule="auto"/>
              <w:rPr>
                <w:color w:val="auto"/>
              </w:rPr>
            </w:pPr>
            <w:r w:rsidRPr="001571BD">
              <w:rPr>
                <w:rFonts w:ascii="Arial" w:hAnsi="Arial"/>
                <w:b/>
                <w:bCs/>
                <w:color w:val="auto"/>
                <w:sz w:val="24"/>
                <w:szCs w:val="24"/>
                <w:u w:color="FFFFFF"/>
              </w:rPr>
              <w:t>2-year rolling average of capability procedures</w:t>
            </w:r>
          </w:p>
        </w:tc>
        <w:tc>
          <w:tcPr>
            <w:tcW w:w="1700" w:type="dxa"/>
            <w:shd w:val="clear" w:color="auto" w:fill="auto"/>
            <w:tcMar>
              <w:top w:w="80" w:type="dxa"/>
              <w:left w:w="80" w:type="dxa"/>
              <w:bottom w:w="80" w:type="dxa"/>
              <w:right w:w="80" w:type="dxa"/>
            </w:tcMar>
          </w:tcPr>
          <w:p w14:paraId="11D349D8" w14:textId="77777777" w:rsidR="00220848" w:rsidRPr="001571BD" w:rsidRDefault="00220848" w:rsidP="009B33DB">
            <w:pPr>
              <w:pStyle w:val="Body"/>
              <w:spacing w:after="0" w:line="240" w:lineRule="auto"/>
              <w:rPr>
                <w:color w:val="auto"/>
              </w:rPr>
            </w:pPr>
            <w:r w:rsidRPr="001571BD">
              <w:rPr>
                <w:rFonts w:ascii="Arial" w:hAnsi="Arial"/>
                <w:b/>
                <w:bCs/>
                <w:color w:val="auto"/>
                <w:sz w:val="24"/>
                <w:szCs w:val="24"/>
                <w:u w:color="FFFFFF"/>
              </w:rPr>
              <w:t>Number in Workforce</w:t>
            </w:r>
          </w:p>
        </w:tc>
        <w:tc>
          <w:tcPr>
            <w:tcW w:w="2835" w:type="dxa"/>
            <w:shd w:val="clear" w:color="auto" w:fill="auto"/>
            <w:tcMar>
              <w:top w:w="80" w:type="dxa"/>
              <w:left w:w="80" w:type="dxa"/>
              <w:bottom w:w="80" w:type="dxa"/>
              <w:right w:w="80" w:type="dxa"/>
            </w:tcMar>
          </w:tcPr>
          <w:p w14:paraId="71C495BE" w14:textId="77777777" w:rsidR="00220848" w:rsidRPr="001571BD" w:rsidRDefault="00220848" w:rsidP="009B33DB">
            <w:pPr>
              <w:pStyle w:val="Body"/>
              <w:spacing w:after="0" w:line="240" w:lineRule="auto"/>
              <w:rPr>
                <w:color w:val="auto"/>
              </w:rPr>
            </w:pPr>
            <w:r w:rsidRPr="001571BD">
              <w:rPr>
                <w:rFonts w:ascii="Arial" w:hAnsi="Arial"/>
                <w:b/>
                <w:bCs/>
                <w:color w:val="auto"/>
                <w:sz w:val="24"/>
                <w:szCs w:val="24"/>
                <w:u w:color="FFFFFF"/>
              </w:rPr>
              <w:t>Relative Likelihood of entering procedure</w:t>
            </w:r>
          </w:p>
        </w:tc>
      </w:tr>
      <w:tr w:rsidR="00220848" w:rsidRPr="001571BD" w14:paraId="225A1226" w14:textId="77777777" w:rsidTr="00A8183E">
        <w:trPr>
          <w:cantSplit/>
          <w:trHeight w:val="302"/>
          <w:tblHeader/>
        </w:trPr>
        <w:tc>
          <w:tcPr>
            <w:tcW w:w="2143" w:type="dxa"/>
            <w:shd w:val="clear" w:color="auto" w:fill="auto"/>
            <w:tcMar>
              <w:top w:w="80" w:type="dxa"/>
              <w:left w:w="80" w:type="dxa"/>
              <w:bottom w:w="80" w:type="dxa"/>
              <w:right w:w="80" w:type="dxa"/>
            </w:tcMar>
          </w:tcPr>
          <w:p w14:paraId="40C71CC8" w14:textId="77777777" w:rsidR="00220848" w:rsidRPr="001571BD" w:rsidRDefault="00220848" w:rsidP="009B33DB">
            <w:pPr>
              <w:pStyle w:val="Body"/>
              <w:spacing w:after="0" w:line="240" w:lineRule="auto"/>
            </w:pPr>
            <w:r w:rsidRPr="001571BD">
              <w:rPr>
                <w:rFonts w:ascii="Arial" w:hAnsi="Arial"/>
                <w:b/>
                <w:bCs/>
                <w:sz w:val="24"/>
                <w:szCs w:val="24"/>
              </w:rPr>
              <w:t>Disabled staff</w:t>
            </w:r>
          </w:p>
        </w:tc>
        <w:tc>
          <w:tcPr>
            <w:tcW w:w="1984" w:type="dxa"/>
            <w:shd w:val="clear" w:color="auto" w:fill="auto"/>
            <w:tcMar>
              <w:top w:w="80" w:type="dxa"/>
              <w:left w:w="80" w:type="dxa"/>
              <w:bottom w:w="80" w:type="dxa"/>
              <w:right w:w="80" w:type="dxa"/>
            </w:tcMar>
          </w:tcPr>
          <w:p w14:paraId="31A7FAD3" w14:textId="77777777" w:rsidR="00220848" w:rsidRPr="001571BD" w:rsidRDefault="00DF4D12" w:rsidP="009B33DB">
            <w:pPr>
              <w:pStyle w:val="Body"/>
            </w:pPr>
            <w:r w:rsidRPr="001571BD">
              <w:rPr>
                <w:rFonts w:ascii="Arial" w:hAnsi="Arial"/>
                <w:sz w:val="24"/>
                <w:szCs w:val="24"/>
              </w:rPr>
              <w:t>0</w:t>
            </w:r>
          </w:p>
        </w:tc>
        <w:tc>
          <w:tcPr>
            <w:tcW w:w="1700" w:type="dxa"/>
            <w:shd w:val="clear" w:color="auto" w:fill="auto"/>
            <w:tcMar>
              <w:top w:w="80" w:type="dxa"/>
              <w:left w:w="80" w:type="dxa"/>
              <w:bottom w:w="80" w:type="dxa"/>
              <w:right w:w="80" w:type="dxa"/>
            </w:tcMar>
          </w:tcPr>
          <w:p w14:paraId="144E4626" w14:textId="77777777" w:rsidR="00220848" w:rsidRPr="001571BD" w:rsidRDefault="00DF4D12" w:rsidP="009B33DB">
            <w:pPr>
              <w:pStyle w:val="Body"/>
            </w:pPr>
            <w:r w:rsidRPr="001571BD">
              <w:rPr>
                <w:rFonts w:ascii="Arial" w:hAnsi="Arial"/>
                <w:sz w:val="24"/>
                <w:szCs w:val="24"/>
              </w:rPr>
              <w:t>827</w:t>
            </w:r>
          </w:p>
        </w:tc>
        <w:tc>
          <w:tcPr>
            <w:tcW w:w="2835" w:type="dxa"/>
            <w:shd w:val="clear" w:color="auto" w:fill="auto"/>
            <w:tcMar>
              <w:top w:w="80" w:type="dxa"/>
              <w:left w:w="80" w:type="dxa"/>
              <w:bottom w:w="80" w:type="dxa"/>
              <w:right w:w="80" w:type="dxa"/>
            </w:tcMar>
          </w:tcPr>
          <w:p w14:paraId="19E5DCF3" w14:textId="77777777" w:rsidR="00220848" w:rsidRPr="001571BD" w:rsidRDefault="00DF4D12" w:rsidP="009B33DB">
            <w:pPr>
              <w:pStyle w:val="Body"/>
            </w:pPr>
            <w:r w:rsidRPr="001571BD">
              <w:rPr>
                <w:rFonts w:ascii="Arial" w:hAnsi="Arial"/>
                <w:sz w:val="24"/>
                <w:szCs w:val="24"/>
              </w:rPr>
              <w:t>0</w:t>
            </w:r>
          </w:p>
        </w:tc>
      </w:tr>
      <w:tr w:rsidR="00220848" w:rsidRPr="001571BD" w14:paraId="07126819" w14:textId="77777777" w:rsidTr="00A8183E">
        <w:trPr>
          <w:cantSplit/>
          <w:trHeight w:val="582"/>
          <w:tblHeader/>
        </w:trPr>
        <w:tc>
          <w:tcPr>
            <w:tcW w:w="2143" w:type="dxa"/>
            <w:shd w:val="clear" w:color="auto" w:fill="auto"/>
            <w:tcMar>
              <w:top w:w="80" w:type="dxa"/>
              <w:left w:w="80" w:type="dxa"/>
              <w:bottom w:w="80" w:type="dxa"/>
              <w:right w:w="80" w:type="dxa"/>
            </w:tcMar>
          </w:tcPr>
          <w:p w14:paraId="7476F44C" w14:textId="77777777" w:rsidR="00220848" w:rsidRPr="001571BD" w:rsidRDefault="00220848" w:rsidP="009B33DB">
            <w:pPr>
              <w:pStyle w:val="Body"/>
              <w:spacing w:after="0" w:line="240" w:lineRule="auto"/>
            </w:pPr>
            <w:r w:rsidRPr="001571BD">
              <w:rPr>
                <w:rFonts w:ascii="Arial" w:hAnsi="Arial"/>
                <w:b/>
                <w:bCs/>
                <w:sz w:val="24"/>
                <w:szCs w:val="24"/>
              </w:rPr>
              <w:t>Non-disabled staff</w:t>
            </w:r>
          </w:p>
        </w:tc>
        <w:tc>
          <w:tcPr>
            <w:tcW w:w="1984" w:type="dxa"/>
            <w:shd w:val="clear" w:color="auto" w:fill="auto"/>
            <w:tcMar>
              <w:top w:w="80" w:type="dxa"/>
              <w:left w:w="80" w:type="dxa"/>
              <w:bottom w:w="80" w:type="dxa"/>
              <w:right w:w="80" w:type="dxa"/>
            </w:tcMar>
          </w:tcPr>
          <w:p w14:paraId="1287062B" w14:textId="77777777" w:rsidR="00220848" w:rsidRPr="001571BD" w:rsidRDefault="00DF4D12" w:rsidP="009B33DB">
            <w:pPr>
              <w:pStyle w:val="Body"/>
            </w:pPr>
            <w:r w:rsidRPr="001571BD">
              <w:rPr>
                <w:rFonts w:ascii="Arial" w:hAnsi="Arial"/>
                <w:sz w:val="24"/>
                <w:szCs w:val="24"/>
              </w:rPr>
              <w:t>2.5</w:t>
            </w:r>
          </w:p>
        </w:tc>
        <w:tc>
          <w:tcPr>
            <w:tcW w:w="1700" w:type="dxa"/>
            <w:shd w:val="clear" w:color="auto" w:fill="auto"/>
            <w:tcMar>
              <w:top w:w="80" w:type="dxa"/>
              <w:left w:w="80" w:type="dxa"/>
              <w:bottom w:w="80" w:type="dxa"/>
              <w:right w:w="80" w:type="dxa"/>
            </w:tcMar>
          </w:tcPr>
          <w:p w14:paraId="61044B27" w14:textId="2FCFD407" w:rsidR="00220848" w:rsidRPr="001571BD" w:rsidRDefault="00DF4D12" w:rsidP="009B33DB">
            <w:pPr>
              <w:pStyle w:val="Body"/>
            </w:pPr>
            <w:r w:rsidRPr="001571BD">
              <w:rPr>
                <w:rFonts w:ascii="Arial" w:hAnsi="Arial"/>
                <w:sz w:val="24"/>
                <w:szCs w:val="24"/>
              </w:rPr>
              <w:t>13</w:t>
            </w:r>
            <w:r w:rsidR="00FA3DC6" w:rsidRPr="001571BD">
              <w:rPr>
                <w:rFonts w:ascii="Arial" w:hAnsi="Arial"/>
                <w:sz w:val="24"/>
                <w:szCs w:val="24"/>
              </w:rPr>
              <w:t>,</w:t>
            </w:r>
            <w:r w:rsidRPr="001571BD">
              <w:rPr>
                <w:rFonts w:ascii="Arial" w:hAnsi="Arial"/>
                <w:sz w:val="24"/>
                <w:szCs w:val="24"/>
              </w:rPr>
              <w:t>391</w:t>
            </w:r>
          </w:p>
        </w:tc>
        <w:tc>
          <w:tcPr>
            <w:tcW w:w="2835" w:type="dxa"/>
            <w:shd w:val="clear" w:color="auto" w:fill="auto"/>
            <w:tcMar>
              <w:top w:w="80" w:type="dxa"/>
              <w:left w:w="80" w:type="dxa"/>
              <w:bottom w:w="80" w:type="dxa"/>
              <w:right w:w="80" w:type="dxa"/>
            </w:tcMar>
          </w:tcPr>
          <w:p w14:paraId="7CC40576" w14:textId="77777777" w:rsidR="00220848" w:rsidRPr="001571BD" w:rsidRDefault="00DF4D12" w:rsidP="009B33DB">
            <w:pPr>
              <w:pStyle w:val="Body"/>
            </w:pPr>
            <w:r w:rsidRPr="001571BD">
              <w:rPr>
                <w:rFonts w:ascii="Arial" w:hAnsi="Arial"/>
                <w:sz w:val="24"/>
                <w:szCs w:val="24"/>
              </w:rPr>
              <w:t>0.00</w:t>
            </w:r>
            <w:r w:rsidR="00423E02" w:rsidRPr="001571BD">
              <w:rPr>
                <w:rFonts w:ascii="Arial" w:hAnsi="Arial"/>
                <w:sz w:val="24"/>
                <w:szCs w:val="24"/>
              </w:rPr>
              <w:t>0187</w:t>
            </w:r>
          </w:p>
        </w:tc>
      </w:tr>
      <w:tr w:rsidR="00220848" w:rsidRPr="001571BD" w14:paraId="2492F2FB" w14:textId="77777777" w:rsidTr="00A8183E">
        <w:trPr>
          <w:cantSplit/>
          <w:trHeight w:val="582"/>
          <w:tblHeader/>
        </w:trPr>
        <w:tc>
          <w:tcPr>
            <w:tcW w:w="2143" w:type="dxa"/>
            <w:shd w:val="clear" w:color="auto" w:fill="auto"/>
            <w:tcMar>
              <w:top w:w="80" w:type="dxa"/>
              <w:left w:w="80" w:type="dxa"/>
              <w:bottom w:w="80" w:type="dxa"/>
              <w:right w:w="80" w:type="dxa"/>
            </w:tcMar>
          </w:tcPr>
          <w:p w14:paraId="68302DAB" w14:textId="77777777" w:rsidR="00220848" w:rsidRPr="001571BD" w:rsidRDefault="00220848" w:rsidP="009B33DB">
            <w:pPr>
              <w:pStyle w:val="Body"/>
              <w:spacing w:after="0" w:line="240" w:lineRule="auto"/>
            </w:pPr>
            <w:r w:rsidRPr="001571BD">
              <w:rPr>
                <w:rFonts w:ascii="Arial" w:hAnsi="Arial"/>
                <w:b/>
                <w:bCs/>
                <w:sz w:val="24"/>
                <w:szCs w:val="24"/>
              </w:rPr>
              <w:t>Not known / unspecified</w:t>
            </w:r>
          </w:p>
        </w:tc>
        <w:tc>
          <w:tcPr>
            <w:tcW w:w="1984" w:type="dxa"/>
            <w:shd w:val="clear" w:color="auto" w:fill="auto"/>
            <w:tcMar>
              <w:top w:w="80" w:type="dxa"/>
              <w:left w:w="80" w:type="dxa"/>
              <w:bottom w:w="80" w:type="dxa"/>
              <w:right w:w="80" w:type="dxa"/>
            </w:tcMar>
          </w:tcPr>
          <w:p w14:paraId="1B54E7DE" w14:textId="77777777" w:rsidR="00220848" w:rsidRPr="001571BD" w:rsidRDefault="00DF4D12" w:rsidP="009B33DB">
            <w:pPr>
              <w:pStyle w:val="Body"/>
            </w:pPr>
            <w:r w:rsidRPr="001571BD">
              <w:rPr>
                <w:rFonts w:ascii="Arial" w:hAnsi="Arial"/>
                <w:sz w:val="24"/>
                <w:szCs w:val="24"/>
              </w:rPr>
              <w:t>5</w:t>
            </w:r>
          </w:p>
        </w:tc>
        <w:tc>
          <w:tcPr>
            <w:tcW w:w="1700" w:type="dxa"/>
            <w:shd w:val="clear" w:color="auto" w:fill="auto"/>
            <w:tcMar>
              <w:top w:w="80" w:type="dxa"/>
              <w:left w:w="80" w:type="dxa"/>
              <w:bottom w:w="80" w:type="dxa"/>
              <w:right w:w="80" w:type="dxa"/>
            </w:tcMar>
          </w:tcPr>
          <w:p w14:paraId="234FF4F6" w14:textId="5305EE47" w:rsidR="00220848" w:rsidRPr="001571BD" w:rsidRDefault="00DF4D12" w:rsidP="009B33DB">
            <w:pPr>
              <w:pStyle w:val="Body"/>
            </w:pPr>
            <w:r w:rsidRPr="001571BD">
              <w:rPr>
                <w:rFonts w:ascii="Arial" w:hAnsi="Arial"/>
                <w:sz w:val="24"/>
                <w:szCs w:val="24"/>
              </w:rPr>
              <w:t>2</w:t>
            </w:r>
            <w:r w:rsidR="00FA3DC6" w:rsidRPr="001571BD">
              <w:rPr>
                <w:rFonts w:ascii="Arial" w:hAnsi="Arial"/>
                <w:sz w:val="24"/>
                <w:szCs w:val="24"/>
              </w:rPr>
              <w:t>,</w:t>
            </w:r>
            <w:r w:rsidRPr="001571BD">
              <w:rPr>
                <w:rFonts w:ascii="Arial" w:hAnsi="Arial"/>
                <w:sz w:val="24"/>
                <w:szCs w:val="24"/>
              </w:rPr>
              <w:t>462</w:t>
            </w:r>
          </w:p>
        </w:tc>
        <w:tc>
          <w:tcPr>
            <w:tcW w:w="2835" w:type="dxa"/>
            <w:shd w:val="clear" w:color="auto" w:fill="auto"/>
            <w:tcMar>
              <w:top w:w="80" w:type="dxa"/>
              <w:left w:w="80" w:type="dxa"/>
              <w:bottom w:w="80" w:type="dxa"/>
              <w:right w:w="80" w:type="dxa"/>
            </w:tcMar>
          </w:tcPr>
          <w:p w14:paraId="4D753584" w14:textId="77777777" w:rsidR="00220848" w:rsidRPr="001571BD" w:rsidRDefault="00DF4D12" w:rsidP="009B33DB">
            <w:pPr>
              <w:pStyle w:val="Body"/>
            </w:pPr>
            <w:r w:rsidRPr="001571BD">
              <w:rPr>
                <w:rFonts w:ascii="Arial" w:hAnsi="Arial"/>
                <w:sz w:val="24"/>
                <w:szCs w:val="24"/>
              </w:rPr>
              <w:t>0.002</w:t>
            </w:r>
            <w:r w:rsidR="00423E02" w:rsidRPr="001571BD">
              <w:rPr>
                <w:rFonts w:ascii="Arial" w:hAnsi="Arial"/>
                <w:sz w:val="24"/>
                <w:szCs w:val="24"/>
              </w:rPr>
              <w:t>031</w:t>
            </w:r>
          </w:p>
        </w:tc>
      </w:tr>
    </w:tbl>
    <w:p w14:paraId="34803B7C" w14:textId="77777777" w:rsidR="00220848" w:rsidRPr="001571BD" w:rsidRDefault="00220848" w:rsidP="00220848">
      <w:pPr>
        <w:pStyle w:val="Body"/>
        <w:widowControl w:val="0"/>
        <w:spacing w:line="240" w:lineRule="auto"/>
        <w:ind w:left="93" w:hanging="93"/>
        <w:rPr>
          <w:rFonts w:ascii="Arial" w:eastAsia="Arial" w:hAnsi="Arial" w:cs="Arial"/>
          <w:b/>
          <w:bCs/>
          <w:sz w:val="24"/>
          <w:szCs w:val="24"/>
          <w:u w:val="single"/>
        </w:rPr>
      </w:pPr>
    </w:p>
    <w:p w14:paraId="3676D5A5" w14:textId="06ADAA10" w:rsidR="00220848" w:rsidRPr="001571BD" w:rsidRDefault="00220848" w:rsidP="00220848">
      <w:pPr>
        <w:pStyle w:val="Body"/>
        <w:spacing w:line="240" w:lineRule="auto"/>
        <w:rPr>
          <w:rFonts w:ascii="Arial" w:eastAsia="Arial" w:hAnsi="Arial" w:cs="Arial"/>
          <w:sz w:val="24"/>
          <w:szCs w:val="24"/>
        </w:rPr>
      </w:pPr>
      <w:r w:rsidRPr="001571BD">
        <w:rPr>
          <w:rFonts w:ascii="Arial" w:hAnsi="Arial"/>
          <w:sz w:val="24"/>
          <w:szCs w:val="24"/>
        </w:rPr>
        <w:t xml:space="preserve">The likelihood of non-disabled staff entering the formal capability process: </w:t>
      </w:r>
      <w:r w:rsidRPr="001571BD">
        <w:rPr>
          <w:rFonts w:ascii="Arial" w:eastAsia="Arial" w:hAnsi="Arial" w:cs="Arial"/>
          <w:sz w:val="24"/>
          <w:szCs w:val="24"/>
        </w:rPr>
        <w:br/>
      </w:r>
      <w:r w:rsidR="0012113F" w:rsidRPr="001571BD">
        <w:rPr>
          <w:rFonts w:ascii="Arial" w:hAnsi="Arial"/>
          <w:sz w:val="24"/>
          <w:szCs w:val="24"/>
        </w:rPr>
        <w:t>2.5 / 13</w:t>
      </w:r>
      <w:r w:rsidR="00FA3DC6" w:rsidRPr="001571BD">
        <w:rPr>
          <w:rFonts w:ascii="Arial" w:hAnsi="Arial"/>
          <w:sz w:val="24"/>
          <w:szCs w:val="24"/>
        </w:rPr>
        <w:t>,</w:t>
      </w:r>
      <w:r w:rsidR="0012113F" w:rsidRPr="001571BD">
        <w:rPr>
          <w:rFonts w:ascii="Arial" w:hAnsi="Arial"/>
          <w:sz w:val="24"/>
          <w:szCs w:val="24"/>
        </w:rPr>
        <w:t>391 = 0.00</w:t>
      </w:r>
      <w:r w:rsidR="00423E02" w:rsidRPr="001571BD">
        <w:rPr>
          <w:rFonts w:ascii="Arial" w:hAnsi="Arial"/>
          <w:sz w:val="24"/>
          <w:szCs w:val="24"/>
        </w:rPr>
        <w:t>0187</w:t>
      </w:r>
    </w:p>
    <w:p w14:paraId="07EEED5E" w14:textId="77777777" w:rsidR="00220848" w:rsidRPr="001571BD" w:rsidRDefault="00220848" w:rsidP="00220848">
      <w:pPr>
        <w:pStyle w:val="Body"/>
        <w:spacing w:line="240" w:lineRule="auto"/>
        <w:rPr>
          <w:rFonts w:ascii="Arial" w:eastAsia="Arial" w:hAnsi="Arial" w:cs="Arial"/>
          <w:sz w:val="24"/>
          <w:szCs w:val="24"/>
          <w:shd w:val="clear" w:color="auto" w:fill="FFFF00"/>
        </w:rPr>
      </w:pPr>
      <w:r w:rsidRPr="001571BD">
        <w:rPr>
          <w:rFonts w:ascii="Arial" w:hAnsi="Arial"/>
          <w:sz w:val="24"/>
          <w:szCs w:val="24"/>
        </w:rPr>
        <w:t xml:space="preserve">The likelihood of disabled staff entering the formal capability process: </w:t>
      </w:r>
      <w:r w:rsidRPr="001571BD">
        <w:rPr>
          <w:rFonts w:ascii="Arial" w:eastAsia="Arial" w:hAnsi="Arial" w:cs="Arial"/>
          <w:sz w:val="24"/>
          <w:szCs w:val="24"/>
        </w:rPr>
        <w:br/>
      </w:r>
      <w:r w:rsidR="0012113F" w:rsidRPr="001571BD">
        <w:rPr>
          <w:rFonts w:ascii="Arial" w:hAnsi="Arial"/>
          <w:sz w:val="24"/>
          <w:szCs w:val="24"/>
        </w:rPr>
        <w:t>0 / 827 = 0</w:t>
      </w:r>
      <w:r w:rsidRPr="001571BD">
        <w:rPr>
          <w:rFonts w:ascii="Arial" w:eastAsia="Arial" w:hAnsi="Arial" w:cs="Arial"/>
          <w:sz w:val="24"/>
          <w:szCs w:val="24"/>
        </w:rPr>
        <w:br/>
      </w:r>
    </w:p>
    <w:p w14:paraId="7414DB21" w14:textId="77777777" w:rsidR="00220848" w:rsidRPr="001571BD" w:rsidRDefault="00220848" w:rsidP="00220848">
      <w:pPr>
        <w:pStyle w:val="Body"/>
        <w:rPr>
          <w:rFonts w:ascii="Arial" w:eastAsia="Arial" w:hAnsi="Arial" w:cs="Arial"/>
          <w:b/>
          <w:bCs/>
          <w:color w:val="00B050"/>
          <w:sz w:val="24"/>
          <w:szCs w:val="24"/>
          <w:u w:color="FF0000"/>
        </w:rPr>
      </w:pPr>
      <w:r w:rsidRPr="001571BD">
        <w:rPr>
          <w:rFonts w:ascii="Arial" w:hAnsi="Arial"/>
          <w:color w:val="00B050"/>
          <w:sz w:val="24"/>
          <w:szCs w:val="24"/>
          <w:u w:color="FF0000"/>
        </w:rPr>
        <w:t>The relative likelihood of disabled staff entering the formal capability process compared</w:t>
      </w:r>
      <w:r w:rsidR="0012113F" w:rsidRPr="001571BD">
        <w:rPr>
          <w:rFonts w:ascii="Arial" w:hAnsi="Arial"/>
          <w:color w:val="00B050"/>
          <w:sz w:val="24"/>
          <w:szCs w:val="24"/>
          <w:u w:color="FF0000"/>
        </w:rPr>
        <w:t xml:space="preserve"> to non-disabled staff is 0 (Disabled Staff) / 0.00</w:t>
      </w:r>
      <w:r w:rsidR="00423E02" w:rsidRPr="001571BD">
        <w:rPr>
          <w:rFonts w:ascii="Arial" w:hAnsi="Arial"/>
          <w:color w:val="00B050"/>
          <w:sz w:val="24"/>
          <w:szCs w:val="24"/>
          <w:u w:color="FF0000"/>
        </w:rPr>
        <w:t>0187</w:t>
      </w:r>
      <w:r w:rsidR="009F3BD6" w:rsidRPr="001571BD">
        <w:rPr>
          <w:rFonts w:ascii="Arial" w:hAnsi="Arial"/>
          <w:color w:val="00B050"/>
          <w:sz w:val="24"/>
          <w:szCs w:val="24"/>
          <w:u w:color="FF0000"/>
        </w:rPr>
        <w:t xml:space="preserve"> (N</w:t>
      </w:r>
      <w:r w:rsidRPr="001571BD">
        <w:rPr>
          <w:rFonts w:ascii="Arial" w:hAnsi="Arial"/>
          <w:color w:val="00B050"/>
          <w:sz w:val="24"/>
          <w:szCs w:val="24"/>
          <w:u w:color="FF0000"/>
        </w:rPr>
        <w:t xml:space="preserve">on-disabled Staff) = </w:t>
      </w:r>
      <w:r w:rsidR="0012113F" w:rsidRPr="001571BD">
        <w:rPr>
          <w:rFonts w:ascii="Arial" w:hAnsi="Arial"/>
          <w:b/>
          <w:bCs/>
          <w:color w:val="00B050"/>
          <w:sz w:val="24"/>
          <w:szCs w:val="24"/>
          <w:u w:color="FF0000"/>
        </w:rPr>
        <w:t>0</w:t>
      </w:r>
      <w:r w:rsidR="00575EF3" w:rsidRPr="001571BD">
        <w:rPr>
          <w:rFonts w:ascii="Arial" w:hAnsi="Arial"/>
          <w:b/>
          <w:bCs/>
          <w:color w:val="00B050"/>
          <w:sz w:val="24"/>
          <w:szCs w:val="24"/>
          <w:u w:color="FF0000"/>
        </w:rPr>
        <w:t xml:space="preserve">. </w:t>
      </w:r>
    </w:p>
    <w:p w14:paraId="5F2772BA" w14:textId="61B40168" w:rsidR="00575EF3" w:rsidRPr="001571BD" w:rsidRDefault="00220848" w:rsidP="00220848">
      <w:pPr>
        <w:pStyle w:val="Body"/>
        <w:spacing w:line="240" w:lineRule="auto"/>
        <w:rPr>
          <w:rFonts w:ascii="Arial" w:hAnsi="Arial"/>
          <w:i/>
          <w:iCs/>
          <w:color w:val="00B050"/>
          <w:sz w:val="24"/>
          <w:szCs w:val="24"/>
          <w:u w:color="FF0000"/>
        </w:rPr>
      </w:pPr>
      <w:r w:rsidRPr="001571BD">
        <w:rPr>
          <w:rFonts w:ascii="Arial" w:eastAsia="Arial" w:hAnsi="Arial" w:cs="Arial"/>
          <w:b/>
          <w:bCs/>
          <w:color w:val="00B050"/>
          <w:sz w:val="24"/>
          <w:szCs w:val="24"/>
          <w:u w:color="FF0000"/>
        </w:rPr>
        <w:br/>
      </w:r>
      <w:r w:rsidRPr="001571BD">
        <w:rPr>
          <w:rFonts w:ascii="Arial" w:hAnsi="Arial"/>
          <w:i/>
          <w:iCs/>
          <w:color w:val="00B050"/>
          <w:sz w:val="24"/>
          <w:szCs w:val="24"/>
          <w:u w:color="FF0000"/>
        </w:rPr>
        <w:t xml:space="preserve">In this instance, the data </w:t>
      </w:r>
      <w:r w:rsidR="00A24CE4" w:rsidRPr="001571BD">
        <w:rPr>
          <w:rFonts w:ascii="Arial" w:hAnsi="Arial"/>
          <w:i/>
          <w:iCs/>
          <w:color w:val="00B050"/>
          <w:sz w:val="24"/>
          <w:szCs w:val="24"/>
          <w:u w:color="FF0000"/>
        </w:rPr>
        <w:t>indicate</w:t>
      </w:r>
      <w:r w:rsidR="008F4231" w:rsidRPr="001571BD">
        <w:rPr>
          <w:rFonts w:ascii="Arial" w:hAnsi="Arial"/>
          <w:i/>
          <w:iCs/>
          <w:color w:val="00B050"/>
          <w:sz w:val="24"/>
          <w:szCs w:val="24"/>
          <w:u w:color="FF0000"/>
        </w:rPr>
        <w:t>s</w:t>
      </w:r>
      <w:r w:rsidRPr="001571BD">
        <w:rPr>
          <w:rFonts w:ascii="Arial" w:hAnsi="Arial"/>
          <w:i/>
          <w:iCs/>
          <w:color w:val="00B050"/>
          <w:sz w:val="24"/>
          <w:szCs w:val="24"/>
          <w:u w:color="FF0000"/>
        </w:rPr>
        <w:t xml:space="preserve"> that </w:t>
      </w:r>
      <w:r w:rsidR="00A24CE4" w:rsidRPr="001571BD">
        <w:rPr>
          <w:rFonts w:ascii="Arial" w:hAnsi="Arial"/>
          <w:i/>
          <w:iCs/>
          <w:color w:val="00B050"/>
          <w:sz w:val="24"/>
          <w:szCs w:val="24"/>
          <w:u w:color="FF0000"/>
        </w:rPr>
        <w:t xml:space="preserve">no </w:t>
      </w:r>
      <w:r w:rsidRPr="001571BD">
        <w:rPr>
          <w:rFonts w:ascii="Arial" w:hAnsi="Arial"/>
          <w:i/>
          <w:iCs/>
          <w:color w:val="00B050"/>
          <w:sz w:val="24"/>
          <w:szCs w:val="24"/>
          <w:u w:color="FF0000"/>
        </w:rPr>
        <w:t xml:space="preserve">disabled staff members </w:t>
      </w:r>
      <w:r w:rsidR="00575EF3" w:rsidRPr="001571BD">
        <w:rPr>
          <w:rFonts w:ascii="Arial" w:hAnsi="Arial"/>
          <w:i/>
          <w:iCs/>
          <w:color w:val="00B050"/>
          <w:sz w:val="24"/>
          <w:szCs w:val="24"/>
          <w:u w:color="FF0000"/>
        </w:rPr>
        <w:t>hav</w:t>
      </w:r>
      <w:r w:rsidR="008F4231" w:rsidRPr="001571BD">
        <w:rPr>
          <w:rFonts w:ascii="Arial" w:hAnsi="Arial"/>
          <w:i/>
          <w:iCs/>
          <w:color w:val="00B050"/>
          <w:sz w:val="24"/>
          <w:szCs w:val="24"/>
          <w:u w:color="FF0000"/>
        </w:rPr>
        <w:t>e</w:t>
      </w:r>
      <w:r w:rsidR="00575EF3" w:rsidRPr="001571BD">
        <w:rPr>
          <w:rFonts w:ascii="Arial" w:hAnsi="Arial"/>
          <w:i/>
          <w:iCs/>
          <w:color w:val="00B050"/>
          <w:sz w:val="24"/>
          <w:szCs w:val="24"/>
          <w:u w:color="FF0000"/>
        </w:rPr>
        <w:t xml:space="preserve"> entered the formal capability process</w:t>
      </w:r>
      <w:r w:rsidR="00A24CE4" w:rsidRPr="001571BD">
        <w:rPr>
          <w:rFonts w:ascii="Arial" w:hAnsi="Arial"/>
          <w:i/>
          <w:iCs/>
          <w:color w:val="00B050"/>
          <w:sz w:val="24"/>
          <w:szCs w:val="24"/>
          <w:u w:color="FF0000"/>
        </w:rPr>
        <w:t xml:space="preserve"> during this reporting period</w:t>
      </w:r>
      <w:r w:rsidR="00575EF3" w:rsidRPr="001571BD">
        <w:rPr>
          <w:rFonts w:ascii="Arial" w:hAnsi="Arial"/>
          <w:i/>
          <w:iCs/>
          <w:color w:val="00B050"/>
          <w:sz w:val="24"/>
          <w:szCs w:val="24"/>
          <w:u w:color="FF0000"/>
        </w:rPr>
        <w:t xml:space="preserve">. </w:t>
      </w:r>
    </w:p>
    <w:p w14:paraId="07693F96" w14:textId="77777777" w:rsidR="00575EF3" w:rsidRPr="001571BD" w:rsidRDefault="00575EF3" w:rsidP="00220848">
      <w:pPr>
        <w:pStyle w:val="Body"/>
        <w:spacing w:line="240" w:lineRule="auto"/>
        <w:rPr>
          <w:rFonts w:ascii="Arial" w:hAnsi="Arial"/>
          <w:i/>
          <w:iCs/>
          <w:color w:val="FF0000"/>
          <w:sz w:val="24"/>
          <w:szCs w:val="24"/>
          <w:u w:color="FF0000"/>
        </w:rPr>
      </w:pPr>
    </w:p>
    <w:p w14:paraId="36486635" w14:textId="3F914A23" w:rsidR="00220848" w:rsidRPr="001571BD" w:rsidRDefault="00256C8F" w:rsidP="00256C8F">
      <w:pPr>
        <w:pStyle w:val="Heading3"/>
      </w:pPr>
      <w:bookmarkStart w:id="18" w:name="_Toc109035647"/>
      <w:bookmarkStart w:id="19" w:name="_Toc109035991"/>
      <w:r w:rsidRPr="001571BD">
        <w:lastRenderedPageBreak/>
        <w:t>Historical Data from Brighton and Sussex University Hospitals NHS Trust</w:t>
      </w:r>
      <w:r w:rsidR="000E49AB" w:rsidRPr="001571BD">
        <w:rPr>
          <w:szCs w:val="24"/>
        </w:rPr>
        <w:br/>
      </w:r>
      <w:r w:rsidR="00220848" w:rsidRPr="001571BD">
        <w:rPr>
          <w:noProof/>
          <w:lang w:eastAsia="en-GB"/>
        </w:rPr>
        <w:drawing>
          <wp:inline distT="0" distB="0" distL="0" distR="0" wp14:anchorId="6ED989C2" wp14:editId="2A86C1A7">
            <wp:extent cx="5335611" cy="2588118"/>
            <wp:effectExtent l="0" t="0" r="0" b="3175"/>
            <wp:docPr id="1073741838" name="officeArt object" title="Historical comparison of capability processes compared to previous WDES repor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18"/>
      <w:bookmarkEnd w:id="19"/>
    </w:p>
    <w:p w14:paraId="1285C0F8" w14:textId="4B31FA01" w:rsidR="00834446" w:rsidRPr="001571BD" w:rsidRDefault="008C6044" w:rsidP="00220848">
      <w:pPr>
        <w:pStyle w:val="Body"/>
        <w:rPr>
          <w:rFonts w:ascii="Arial" w:hAnsi="Arial"/>
          <w:sz w:val="24"/>
          <w:szCs w:val="24"/>
        </w:rPr>
      </w:pPr>
      <w:r w:rsidRPr="001571BD">
        <w:rPr>
          <w:rFonts w:ascii="Arial" w:hAnsi="Arial"/>
          <w:sz w:val="24"/>
          <w:szCs w:val="24"/>
        </w:rPr>
        <w:t xml:space="preserve">When applying the rule of 4/5ths, if the likelihood of non-disabled applicants is below 0.8 or above 1.2, it would indicate a likely statistical adverse impact. </w:t>
      </w:r>
    </w:p>
    <w:p w14:paraId="5750DD37" w14:textId="77777777" w:rsidR="008C6044" w:rsidRPr="001571BD" w:rsidRDefault="008C6044" w:rsidP="00220848">
      <w:pPr>
        <w:pStyle w:val="Body"/>
        <w:rPr>
          <w:rFonts w:ascii="Arial" w:hAnsi="Arial"/>
          <w:sz w:val="24"/>
          <w:szCs w:val="24"/>
        </w:rPr>
      </w:pPr>
    </w:p>
    <w:p w14:paraId="3048A909" w14:textId="5E5D139F" w:rsidR="000E49AB" w:rsidRPr="001571BD" w:rsidRDefault="00256C8F" w:rsidP="00256C8F">
      <w:pPr>
        <w:pStyle w:val="Heading3"/>
      </w:pPr>
      <w:bookmarkStart w:id="20" w:name="_Toc109035648"/>
      <w:bookmarkStart w:id="21" w:name="_Toc109035992"/>
      <w:r w:rsidRPr="001571BD">
        <w:t>Historical Data from Western Sussex Hospitals Foundation Trust</w:t>
      </w:r>
      <w:bookmarkEnd w:id="20"/>
      <w:bookmarkEnd w:id="21"/>
    </w:p>
    <w:p w14:paraId="6E8987EC" w14:textId="77777777" w:rsidR="000E49AB" w:rsidRPr="001571BD" w:rsidRDefault="000E49AB" w:rsidP="00220848">
      <w:pPr>
        <w:pStyle w:val="Body"/>
        <w:rPr>
          <w:rFonts w:ascii="Arial" w:hAnsi="Arial"/>
          <w:sz w:val="24"/>
          <w:szCs w:val="24"/>
        </w:rPr>
      </w:pPr>
      <w:r w:rsidRPr="001571BD">
        <w:rPr>
          <w:noProof/>
        </w:rPr>
        <w:drawing>
          <wp:inline distT="0" distB="0" distL="0" distR="0" wp14:anchorId="7708CC58" wp14:editId="27944953">
            <wp:extent cx="5200650" cy="2139950"/>
            <wp:effectExtent l="0" t="0" r="0" b="0"/>
            <wp:docPr id="1073741839" name="officeArt object" title="Graph showing the historical comparison compared to other WDES repor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3057C8" w14:textId="77777777" w:rsidR="00220848" w:rsidRPr="001571BD" w:rsidRDefault="00220848" w:rsidP="00A42B35">
      <w:pPr>
        <w:pStyle w:val="Body"/>
        <w:rPr>
          <w:rFonts w:ascii="Arial" w:hAnsi="Arial"/>
          <w:sz w:val="24"/>
          <w:szCs w:val="24"/>
        </w:rPr>
      </w:pPr>
      <w:r w:rsidRPr="001571BD">
        <w:rPr>
          <w:rFonts w:ascii="Arial" w:hAnsi="Arial"/>
          <w:sz w:val="24"/>
          <w:szCs w:val="24"/>
        </w:rPr>
        <w:t xml:space="preserve">When applying the rule of 4/5ths, if the likelihood of disabled staff is below 0.8 or above 1.2, it would indicate a likely statistical adverse impact. </w:t>
      </w:r>
    </w:p>
    <w:p w14:paraId="375FCCED" w14:textId="77777777" w:rsidR="00587A89" w:rsidRDefault="00587A89" w:rsidP="00587A89">
      <w:pPr>
        <w:pStyle w:val="Body"/>
        <w:rPr>
          <w:rFonts w:ascii="Arial" w:hAnsi="Arial"/>
          <w:sz w:val="24"/>
          <w:szCs w:val="24"/>
        </w:rPr>
      </w:pPr>
      <w:r>
        <w:rPr>
          <w:rFonts w:ascii="Arial" w:hAnsi="Arial"/>
          <w:sz w:val="24"/>
          <w:szCs w:val="24"/>
        </w:rPr>
        <w:t xml:space="preserve">From 2019 to 2021, there were no recorded cases of disabled staff entering the formal capability process at Western Sussex Hospitals Foundation Trust. </w:t>
      </w:r>
    </w:p>
    <w:p w14:paraId="32A44EA0" w14:textId="77777777" w:rsidR="00A42B35" w:rsidRPr="001571BD" w:rsidRDefault="00A42B35" w:rsidP="00A42B35">
      <w:pPr>
        <w:pStyle w:val="Body"/>
        <w:rPr>
          <w:b/>
          <w:bCs/>
          <w:szCs w:val="24"/>
          <w:u w:val="single"/>
        </w:rPr>
      </w:pPr>
    </w:p>
    <w:p w14:paraId="64692817" w14:textId="071BC067" w:rsidR="00A67392" w:rsidRPr="001571BD" w:rsidRDefault="00A67392" w:rsidP="00A67392">
      <w:pPr>
        <w:pStyle w:val="Heading2"/>
      </w:pPr>
      <w:bookmarkStart w:id="22" w:name="_Toc109035993"/>
      <w:r w:rsidRPr="001571BD">
        <w:t xml:space="preserve">Metric 4a - Percentage of </w:t>
      </w:r>
      <w:r w:rsidR="00A24CE4" w:rsidRPr="001571BD">
        <w:t>d</w:t>
      </w:r>
      <w:r w:rsidRPr="001571BD">
        <w:t xml:space="preserve">isabled staff compared to non-disabled staff experiencing harassment, bullying, or abuse from: </w:t>
      </w:r>
      <w:r w:rsidR="00A24CE4" w:rsidRPr="001571BD">
        <w:t>p</w:t>
      </w:r>
      <w:r w:rsidRPr="001571BD">
        <w:t>atients/service users, their relatives, or other members of the public, managers and other colleagues</w:t>
      </w:r>
      <w:bookmarkEnd w:id="22"/>
    </w:p>
    <w:p w14:paraId="3133DDA3" w14:textId="77777777" w:rsidR="00A369B7" w:rsidRPr="001571BD" w:rsidRDefault="00A369B7" w:rsidP="00A369B7"/>
    <w:p w14:paraId="07803B58" w14:textId="4AD619D9" w:rsidR="00AA5BD0" w:rsidRPr="001571BD" w:rsidRDefault="00477465" w:rsidP="00A369B7">
      <w:r w:rsidRPr="001571BD">
        <w:lastRenderedPageBreak/>
        <w:t xml:space="preserve">Please </w:t>
      </w:r>
      <w:r w:rsidR="00AA5BD0" w:rsidRPr="001571BD">
        <w:t xml:space="preserve">note that the 2021 NHS Staff Survey uses the term “staff with a long lasting health condition or illness” and “staff without a long lasting health condition or illness” instead of disabled staff and non-disabled staff. </w:t>
      </w:r>
      <w:r w:rsidR="00E52FB9" w:rsidRPr="001571BD">
        <w:t xml:space="preserve">Therefore, these terms will be used for Metrics 4a to 9b. </w:t>
      </w:r>
    </w:p>
    <w:p w14:paraId="2CA0C715" w14:textId="77777777" w:rsidR="00AA5BD0" w:rsidRPr="001571BD" w:rsidRDefault="00AA5BD0" w:rsidP="00A369B7"/>
    <w:tbl>
      <w:tblPr>
        <w:tblW w:w="11134" w:type="dxa"/>
        <w:jc w:val="center"/>
        <w:tblLook w:val="04A0" w:firstRow="1" w:lastRow="0" w:firstColumn="1" w:lastColumn="0" w:noHBand="0" w:noVBand="1"/>
        <w:tblCaption w:val="Overview of experiences of disabled and non-disabled staff of harassment, bullying or abuse."/>
      </w:tblPr>
      <w:tblGrid>
        <w:gridCol w:w="3606"/>
        <w:gridCol w:w="2374"/>
        <w:gridCol w:w="1337"/>
        <w:gridCol w:w="1497"/>
        <w:gridCol w:w="2320"/>
      </w:tblGrid>
      <w:tr w:rsidR="00A369B7" w:rsidRPr="001571BD" w14:paraId="407BF497" w14:textId="77777777" w:rsidTr="007F60B9">
        <w:trPr>
          <w:cantSplit/>
          <w:trHeight w:val="1500"/>
          <w:tblHeader/>
          <w:jc w:val="center"/>
        </w:trPr>
        <w:tc>
          <w:tcPr>
            <w:tcW w:w="3606" w:type="dxa"/>
            <w:tcBorders>
              <w:top w:val="nil"/>
              <w:left w:val="nil"/>
              <w:bottom w:val="nil"/>
              <w:right w:val="nil"/>
            </w:tcBorders>
            <w:shd w:val="clear" w:color="auto" w:fill="auto"/>
            <w:noWrap/>
            <w:vAlign w:val="center"/>
            <w:hideMark/>
          </w:tcPr>
          <w:p w14:paraId="2DCA838B" w14:textId="77777777" w:rsidR="00A369B7" w:rsidRPr="001571BD" w:rsidRDefault="00A369B7" w:rsidP="00A369B7">
            <w:pPr>
              <w:spacing w:after="0" w:line="240" w:lineRule="auto"/>
              <w:rPr>
                <w:rFonts w:eastAsia="Times New Roman"/>
                <w:szCs w:val="24"/>
                <w:lang w:eastAsia="en-GB"/>
              </w:rPr>
            </w:pPr>
            <w:r w:rsidRPr="001571BD">
              <w:rPr>
                <w:rFonts w:eastAsia="Times New Roman"/>
                <w:szCs w:val="24"/>
                <w:lang w:eastAsia="en-GB"/>
              </w:rPr>
              <w:t> </w:t>
            </w:r>
          </w:p>
        </w:tc>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5305B" w14:textId="77777777" w:rsidR="00A369B7" w:rsidRPr="001571BD" w:rsidRDefault="00A369B7" w:rsidP="00A369B7">
            <w:pPr>
              <w:spacing w:after="0" w:line="240" w:lineRule="auto"/>
              <w:rPr>
                <w:rFonts w:eastAsia="Times New Roman"/>
                <w:b/>
                <w:szCs w:val="24"/>
                <w:lang w:eastAsia="en-GB"/>
              </w:rPr>
            </w:pPr>
            <w:r w:rsidRPr="001571BD">
              <w:rPr>
                <w:rFonts w:eastAsia="Times New Roman"/>
                <w:b/>
                <w:szCs w:val="24"/>
                <w:lang w:eastAsia="en-GB"/>
              </w:rPr>
              <w:t>Organisation</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14:paraId="26BCEA21" w14:textId="77777777" w:rsidR="00A369B7" w:rsidRPr="001571BD" w:rsidRDefault="007F60B9" w:rsidP="00A369B7">
            <w:pPr>
              <w:spacing w:after="0" w:line="240" w:lineRule="auto"/>
              <w:jc w:val="center"/>
              <w:rPr>
                <w:rFonts w:eastAsia="Times New Roman"/>
                <w:b/>
                <w:szCs w:val="24"/>
                <w:lang w:eastAsia="en-GB"/>
              </w:rPr>
            </w:pPr>
            <w:r w:rsidRPr="001571BD">
              <w:rPr>
                <w:rFonts w:eastAsia="Times New Roman"/>
                <w:b/>
                <w:szCs w:val="24"/>
                <w:lang w:eastAsia="en-GB"/>
              </w:rPr>
              <w:t>From</w:t>
            </w:r>
            <w:r w:rsidRPr="001571BD">
              <w:rPr>
                <w:rFonts w:eastAsia="Times New Roman"/>
                <w:b/>
                <w:szCs w:val="24"/>
                <w:lang w:eastAsia="en-GB"/>
              </w:rPr>
              <w:br/>
            </w:r>
            <w:r w:rsidR="00A369B7" w:rsidRPr="001571BD">
              <w:rPr>
                <w:rFonts w:eastAsia="Times New Roman"/>
                <w:b/>
                <w:szCs w:val="24"/>
                <w:lang w:eastAsia="en-GB"/>
              </w:rPr>
              <w:t>Managers</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386EAA03" w14:textId="77777777" w:rsidR="00A369B7" w:rsidRPr="001571BD" w:rsidRDefault="007F60B9" w:rsidP="00A369B7">
            <w:pPr>
              <w:spacing w:after="0" w:line="240" w:lineRule="auto"/>
              <w:jc w:val="center"/>
              <w:rPr>
                <w:rFonts w:eastAsia="Times New Roman"/>
                <w:b/>
                <w:szCs w:val="24"/>
                <w:lang w:eastAsia="en-GB"/>
              </w:rPr>
            </w:pPr>
            <w:r w:rsidRPr="001571BD">
              <w:rPr>
                <w:rFonts w:eastAsia="Times New Roman"/>
                <w:b/>
                <w:szCs w:val="24"/>
                <w:lang w:eastAsia="en-GB"/>
              </w:rPr>
              <w:t>From</w:t>
            </w:r>
            <w:r w:rsidRPr="001571BD">
              <w:rPr>
                <w:rFonts w:eastAsia="Times New Roman"/>
                <w:b/>
                <w:szCs w:val="24"/>
                <w:lang w:eastAsia="en-GB"/>
              </w:rPr>
              <w:br/>
            </w:r>
            <w:r w:rsidR="00A369B7" w:rsidRPr="001571BD">
              <w:rPr>
                <w:rFonts w:eastAsia="Times New Roman"/>
                <w:b/>
                <w:szCs w:val="24"/>
                <w:lang w:eastAsia="en-GB"/>
              </w:rPr>
              <w:t>Other Colleagues</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087D0D82" w14:textId="77777777" w:rsidR="00A369B7" w:rsidRPr="001571BD" w:rsidRDefault="007F60B9" w:rsidP="00A369B7">
            <w:pPr>
              <w:spacing w:after="0" w:line="240" w:lineRule="auto"/>
              <w:jc w:val="center"/>
              <w:rPr>
                <w:rFonts w:eastAsia="Times New Roman"/>
                <w:b/>
                <w:szCs w:val="24"/>
                <w:lang w:eastAsia="en-GB"/>
              </w:rPr>
            </w:pPr>
            <w:r w:rsidRPr="001571BD">
              <w:rPr>
                <w:rFonts w:eastAsia="Times New Roman"/>
                <w:b/>
                <w:szCs w:val="24"/>
                <w:lang w:eastAsia="en-GB"/>
              </w:rPr>
              <w:t xml:space="preserve">From </w:t>
            </w:r>
            <w:r w:rsidR="00A369B7" w:rsidRPr="001571BD">
              <w:rPr>
                <w:rFonts w:eastAsia="Times New Roman"/>
                <w:b/>
                <w:szCs w:val="24"/>
                <w:lang w:eastAsia="en-GB"/>
              </w:rPr>
              <w:t>Patients / service users, their relatives, or other members of the public</w:t>
            </w:r>
          </w:p>
        </w:tc>
      </w:tr>
      <w:tr w:rsidR="00A369B7" w:rsidRPr="001571BD" w14:paraId="1836BD7D" w14:textId="77777777" w:rsidTr="007F60B9">
        <w:trPr>
          <w:trHeight w:val="300"/>
          <w:jc w:val="center"/>
        </w:trPr>
        <w:tc>
          <w:tcPr>
            <w:tcW w:w="3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631FD1" w14:textId="77777777" w:rsidR="00A369B7" w:rsidRPr="001571BD" w:rsidRDefault="00A369B7" w:rsidP="00A369B7">
            <w:pPr>
              <w:spacing w:after="0" w:line="240" w:lineRule="auto"/>
              <w:rPr>
                <w:rFonts w:eastAsia="Times New Roman"/>
                <w:b/>
                <w:szCs w:val="24"/>
                <w:lang w:eastAsia="en-GB"/>
              </w:rPr>
            </w:pPr>
            <w:r w:rsidRPr="001571BD">
              <w:rPr>
                <w:rFonts w:eastAsia="Times New Roman"/>
                <w:b/>
                <w:szCs w:val="24"/>
                <w:lang w:eastAsia="en-GB"/>
              </w:rPr>
              <w:t>Staff with a long lasting health condition or illness</w:t>
            </w:r>
          </w:p>
        </w:tc>
        <w:tc>
          <w:tcPr>
            <w:tcW w:w="2374" w:type="dxa"/>
            <w:tcBorders>
              <w:top w:val="nil"/>
              <w:left w:val="nil"/>
              <w:bottom w:val="single" w:sz="4" w:space="0" w:color="auto"/>
              <w:right w:val="single" w:sz="4" w:space="0" w:color="auto"/>
            </w:tcBorders>
            <w:shd w:val="clear" w:color="auto" w:fill="auto"/>
            <w:noWrap/>
            <w:vAlign w:val="center"/>
            <w:hideMark/>
          </w:tcPr>
          <w:p w14:paraId="6BC88265" w14:textId="77777777" w:rsidR="00A369B7" w:rsidRPr="001571BD" w:rsidRDefault="00A369B7" w:rsidP="00A369B7">
            <w:pPr>
              <w:spacing w:after="0" w:line="240" w:lineRule="auto"/>
              <w:rPr>
                <w:rFonts w:eastAsia="Times New Roman"/>
                <w:szCs w:val="24"/>
                <w:lang w:eastAsia="en-GB"/>
              </w:rPr>
            </w:pPr>
            <w:proofErr w:type="spellStart"/>
            <w:r w:rsidRPr="001571BD">
              <w:rPr>
                <w:rFonts w:eastAsia="Times New Roman"/>
                <w:szCs w:val="24"/>
                <w:lang w:eastAsia="en-GB"/>
              </w:rPr>
              <w:t>UHSussex</w:t>
            </w:r>
            <w:proofErr w:type="spellEnd"/>
            <w:r w:rsidRPr="001571BD">
              <w:rPr>
                <w:rFonts w:eastAsia="Times New Roman"/>
                <w:szCs w:val="24"/>
                <w:lang w:eastAsia="en-GB"/>
              </w:rPr>
              <w:t xml:space="preserve"> 2021</w:t>
            </w:r>
          </w:p>
        </w:tc>
        <w:tc>
          <w:tcPr>
            <w:tcW w:w="1337" w:type="dxa"/>
            <w:tcBorders>
              <w:top w:val="nil"/>
              <w:left w:val="nil"/>
              <w:bottom w:val="single" w:sz="4" w:space="0" w:color="auto"/>
              <w:right w:val="single" w:sz="4" w:space="0" w:color="auto"/>
            </w:tcBorders>
            <w:shd w:val="clear" w:color="auto" w:fill="auto"/>
            <w:noWrap/>
            <w:vAlign w:val="center"/>
            <w:hideMark/>
          </w:tcPr>
          <w:p w14:paraId="063F4512" w14:textId="77777777" w:rsidR="00A369B7" w:rsidRPr="001571BD" w:rsidRDefault="00A369B7" w:rsidP="00A369B7">
            <w:pPr>
              <w:spacing w:after="0" w:line="240" w:lineRule="auto"/>
              <w:jc w:val="center"/>
              <w:rPr>
                <w:rFonts w:eastAsia="Times New Roman"/>
                <w:szCs w:val="24"/>
                <w:lang w:eastAsia="en-GB"/>
              </w:rPr>
            </w:pPr>
            <w:r w:rsidRPr="001571BD">
              <w:rPr>
                <w:rFonts w:eastAsia="Times New Roman"/>
                <w:szCs w:val="24"/>
                <w:lang w:eastAsia="en-GB"/>
              </w:rPr>
              <w:t>18.0%</w:t>
            </w:r>
          </w:p>
        </w:tc>
        <w:tc>
          <w:tcPr>
            <w:tcW w:w="1497" w:type="dxa"/>
            <w:tcBorders>
              <w:top w:val="nil"/>
              <w:left w:val="nil"/>
              <w:bottom w:val="single" w:sz="4" w:space="0" w:color="auto"/>
              <w:right w:val="single" w:sz="4" w:space="0" w:color="auto"/>
            </w:tcBorders>
            <w:shd w:val="clear" w:color="auto" w:fill="auto"/>
            <w:noWrap/>
            <w:vAlign w:val="center"/>
            <w:hideMark/>
          </w:tcPr>
          <w:p w14:paraId="44497810" w14:textId="77777777" w:rsidR="00A369B7" w:rsidRPr="001571BD" w:rsidRDefault="00A369B7" w:rsidP="00A369B7">
            <w:pPr>
              <w:spacing w:after="0" w:line="240" w:lineRule="auto"/>
              <w:jc w:val="center"/>
              <w:rPr>
                <w:rFonts w:eastAsia="Times New Roman"/>
                <w:szCs w:val="24"/>
                <w:lang w:eastAsia="en-GB"/>
              </w:rPr>
            </w:pPr>
            <w:r w:rsidRPr="001571BD">
              <w:rPr>
                <w:rFonts w:eastAsia="Times New Roman"/>
                <w:szCs w:val="24"/>
                <w:lang w:eastAsia="en-GB"/>
              </w:rPr>
              <w:t>27.2%</w:t>
            </w:r>
          </w:p>
        </w:tc>
        <w:tc>
          <w:tcPr>
            <w:tcW w:w="2320" w:type="dxa"/>
            <w:tcBorders>
              <w:top w:val="nil"/>
              <w:left w:val="nil"/>
              <w:bottom w:val="single" w:sz="4" w:space="0" w:color="auto"/>
              <w:right w:val="single" w:sz="4" w:space="0" w:color="auto"/>
            </w:tcBorders>
            <w:shd w:val="clear" w:color="auto" w:fill="auto"/>
            <w:noWrap/>
            <w:vAlign w:val="center"/>
            <w:hideMark/>
          </w:tcPr>
          <w:p w14:paraId="518FE450" w14:textId="77777777" w:rsidR="00A369B7" w:rsidRPr="001571BD" w:rsidRDefault="00A369B7" w:rsidP="00A369B7">
            <w:pPr>
              <w:spacing w:after="0" w:line="240" w:lineRule="auto"/>
              <w:jc w:val="center"/>
              <w:rPr>
                <w:rFonts w:eastAsia="Times New Roman"/>
                <w:szCs w:val="24"/>
                <w:lang w:eastAsia="en-GB"/>
              </w:rPr>
            </w:pPr>
            <w:r w:rsidRPr="001571BD">
              <w:rPr>
                <w:rFonts w:eastAsia="Times New Roman"/>
                <w:szCs w:val="24"/>
                <w:lang w:eastAsia="en-GB"/>
              </w:rPr>
              <w:t>35.9%</w:t>
            </w:r>
          </w:p>
        </w:tc>
      </w:tr>
      <w:tr w:rsidR="00A369B7" w:rsidRPr="001571BD" w14:paraId="0E228F1D" w14:textId="77777777" w:rsidTr="007F60B9">
        <w:trPr>
          <w:trHeight w:val="300"/>
          <w:jc w:val="center"/>
        </w:trPr>
        <w:tc>
          <w:tcPr>
            <w:tcW w:w="3606" w:type="dxa"/>
            <w:vMerge/>
            <w:tcBorders>
              <w:top w:val="single" w:sz="4" w:space="0" w:color="auto"/>
              <w:left w:val="single" w:sz="4" w:space="0" w:color="auto"/>
              <w:bottom w:val="single" w:sz="4" w:space="0" w:color="auto"/>
              <w:right w:val="single" w:sz="4" w:space="0" w:color="auto"/>
            </w:tcBorders>
            <w:vAlign w:val="center"/>
            <w:hideMark/>
          </w:tcPr>
          <w:p w14:paraId="07101185" w14:textId="77777777" w:rsidR="00A369B7" w:rsidRPr="001571BD" w:rsidRDefault="00A369B7" w:rsidP="00A369B7">
            <w:pPr>
              <w:spacing w:after="0" w:line="240" w:lineRule="auto"/>
              <w:rPr>
                <w:rFonts w:eastAsia="Times New Roman"/>
                <w:b/>
                <w:szCs w:val="24"/>
                <w:lang w:eastAsia="en-GB"/>
              </w:rPr>
            </w:pPr>
          </w:p>
        </w:tc>
        <w:tc>
          <w:tcPr>
            <w:tcW w:w="2374" w:type="dxa"/>
            <w:tcBorders>
              <w:top w:val="nil"/>
              <w:left w:val="nil"/>
              <w:bottom w:val="single" w:sz="4" w:space="0" w:color="auto"/>
              <w:right w:val="single" w:sz="4" w:space="0" w:color="auto"/>
            </w:tcBorders>
            <w:shd w:val="clear" w:color="auto" w:fill="auto"/>
            <w:noWrap/>
            <w:vAlign w:val="center"/>
            <w:hideMark/>
          </w:tcPr>
          <w:p w14:paraId="0E7CDC22" w14:textId="77777777" w:rsidR="00A369B7" w:rsidRPr="001571BD" w:rsidRDefault="00A369B7" w:rsidP="00A369B7">
            <w:pPr>
              <w:spacing w:after="0" w:line="240" w:lineRule="auto"/>
              <w:rPr>
                <w:rFonts w:eastAsia="Times New Roman"/>
                <w:szCs w:val="24"/>
                <w:lang w:eastAsia="en-GB"/>
              </w:rPr>
            </w:pPr>
            <w:r w:rsidRPr="001571BD">
              <w:rPr>
                <w:rFonts w:eastAsia="Times New Roman"/>
                <w:szCs w:val="24"/>
                <w:lang w:eastAsia="en-GB"/>
              </w:rPr>
              <w:t>Acute Average</w:t>
            </w:r>
          </w:p>
        </w:tc>
        <w:tc>
          <w:tcPr>
            <w:tcW w:w="1337" w:type="dxa"/>
            <w:tcBorders>
              <w:top w:val="nil"/>
              <w:left w:val="nil"/>
              <w:bottom w:val="single" w:sz="4" w:space="0" w:color="auto"/>
              <w:right w:val="single" w:sz="4" w:space="0" w:color="auto"/>
            </w:tcBorders>
            <w:shd w:val="clear" w:color="auto" w:fill="auto"/>
            <w:noWrap/>
            <w:vAlign w:val="center"/>
            <w:hideMark/>
          </w:tcPr>
          <w:p w14:paraId="6715BC65" w14:textId="77777777" w:rsidR="00A369B7" w:rsidRPr="001571BD" w:rsidRDefault="00A369B7" w:rsidP="00A369B7">
            <w:pPr>
              <w:spacing w:after="0" w:line="240" w:lineRule="auto"/>
              <w:jc w:val="center"/>
              <w:rPr>
                <w:rFonts w:eastAsia="Times New Roman"/>
                <w:szCs w:val="24"/>
                <w:lang w:eastAsia="en-GB"/>
              </w:rPr>
            </w:pPr>
            <w:r w:rsidRPr="001571BD">
              <w:rPr>
                <w:rFonts w:eastAsia="Times New Roman"/>
                <w:szCs w:val="24"/>
                <w:lang w:eastAsia="en-GB"/>
              </w:rPr>
              <w:t>18.0%</w:t>
            </w:r>
          </w:p>
        </w:tc>
        <w:tc>
          <w:tcPr>
            <w:tcW w:w="1497" w:type="dxa"/>
            <w:tcBorders>
              <w:top w:val="nil"/>
              <w:left w:val="nil"/>
              <w:bottom w:val="single" w:sz="4" w:space="0" w:color="auto"/>
              <w:right w:val="single" w:sz="4" w:space="0" w:color="auto"/>
            </w:tcBorders>
            <w:shd w:val="clear" w:color="auto" w:fill="auto"/>
            <w:noWrap/>
            <w:vAlign w:val="center"/>
            <w:hideMark/>
          </w:tcPr>
          <w:p w14:paraId="47E969CC" w14:textId="77777777" w:rsidR="00A369B7" w:rsidRPr="001571BD" w:rsidRDefault="00A369B7" w:rsidP="00A369B7">
            <w:pPr>
              <w:spacing w:after="0" w:line="240" w:lineRule="auto"/>
              <w:jc w:val="center"/>
              <w:rPr>
                <w:rFonts w:eastAsia="Times New Roman"/>
                <w:szCs w:val="24"/>
                <w:lang w:eastAsia="en-GB"/>
              </w:rPr>
            </w:pPr>
            <w:r w:rsidRPr="001571BD">
              <w:rPr>
                <w:rFonts w:eastAsia="Times New Roman"/>
                <w:szCs w:val="24"/>
                <w:lang w:eastAsia="en-GB"/>
              </w:rPr>
              <w:t>26.6%</w:t>
            </w:r>
          </w:p>
        </w:tc>
        <w:tc>
          <w:tcPr>
            <w:tcW w:w="2320" w:type="dxa"/>
            <w:tcBorders>
              <w:top w:val="nil"/>
              <w:left w:val="nil"/>
              <w:bottom w:val="single" w:sz="4" w:space="0" w:color="auto"/>
              <w:right w:val="single" w:sz="4" w:space="0" w:color="auto"/>
            </w:tcBorders>
            <w:shd w:val="clear" w:color="auto" w:fill="auto"/>
            <w:noWrap/>
            <w:vAlign w:val="center"/>
            <w:hideMark/>
          </w:tcPr>
          <w:p w14:paraId="608CA1A8" w14:textId="77777777" w:rsidR="00A369B7" w:rsidRPr="001571BD" w:rsidRDefault="00A369B7" w:rsidP="00A369B7">
            <w:pPr>
              <w:spacing w:after="0" w:line="240" w:lineRule="auto"/>
              <w:jc w:val="center"/>
              <w:rPr>
                <w:rFonts w:eastAsia="Times New Roman"/>
                <w:szCs w:val="24"/>
                <w:lang w:eastAsia="en-GB"/>
              </w:rPr>
            </w:pPr>
            <w:r w:rsidRPr="001571BD">
              <w:rPr>
                <w:rFonts w:eastAsia="Times New Roman"/>
                <w:szCs w:val="24"/>
                <w:lang w:eastAsia="en-GB"/>
              </w:rPr>
              <w:t>32.4%</w:t>
            </w:r>
          </w:p>
        </w:tc>
      </w:tr>
      <w:tr w:rsidR="00A369B7" w:rsidRPr="001571BD" w14:paraId="6D5AB030" w14:textId="77777777" w:rsidTr="007F60B9">
        <w:trPr>
          <w:trHeight w:val="300"/>
          <w:jc w:val="center"/>
        </w:trPr>
        <w:tc>
          <w:tcPr>
            <w:tcW w:w="3606" w:type="dxa"/>
            <w:vMerge w:val="restart"/>
            <w:tcBorders>
              <w:top w:val="nil"/>
              <w:left w:val="single" w:sz="4" w:space="0" w:color="auto"/>
              <w:bottom w:val="single" w:sz="4" w:space="0" w:color="auto"/>
              <w:right w:val="single" w:sz="4" w:space="0" w:color="auto"/>
            </w:tcBorders>
            <w:shd w:val="clear" w:color="auto" w:fill="auto"/>
            <w:vAlign w:val="center"/>
            <w:hideMark/>
          </w:tcPr>
          <w:p w14:paraId="5ED90048" w14:textId="77777777" w:rsidR="00A369B7" w:rsidRPr="001571BD" w:rsidRDefault="00A369B7" w:rsidP="00A369B7">
            <w:pPr>
              <w:spacing w:after="0" w:line="240" w:lineRule="auto"/>
              <w:rPr>
                <w:rFonts w:eastAsia="Times New Roman"/>
                <w:b/>
                <w:szCs w:val="24"/>
                <w:lang w:eastAsia="en-GB"/>
              </w:rPr>
            </w:pPr>
            <w:r w:rsidRPr="001571BD">
              <w:rPr>
                <w:rFonts w:eastAsia="Times New Roman"/>
                <w:b/>
                <w:szCs w:val="24"/>
                <w:lang w:eastAsia="en-GB"/>
              </w:rPr>
              <w:t>Staff without a long lasting health condition or illness</w:t>
            </w:r>
          </w:p>
        </w:tc>
        <w:tc>
          <w:tcPr>
            <w:tcW w:w="2374" w:type="dxa"/>
            <w:tcBorders>
              <w:top w:val="nil"/>
              <w:left w:val="nil"/>
              <w:bottom w:val="single" w:sz="4" w:space="0" w:color="auto"/>
              <w:right w:val="single" w:sz="4" w:space="0" w:color="auto"/>
            </w:tcBorders>
            <w:shd w:val="clear" w:color="auto" w:fill="auto"/>
            <w:noWrap/>
            <w:vAlign w:val="center"/>
            <w:hideMark/>
          </w:tcPr>
          <w:p w14:paraId="45ECC590" w14:textId="77777777" w:rsidR="00A369B7" w:rsidRPr="001571BD" w:rsidRDefault="00A369B7" w:rsidP="00A369B7">
            <w:pPr>
              <w:spacing w:after="0" w:line="240" w:lineRule="auto"/>
              <w:rPr>
                <w:rFonts w:eastAsia="Times New Roman"/>
                <w:szCs w:val="24"/>
                <w:lang w:eastAsia="en-GB"/>
              </w:rPr>
            </w:pPr>
            <w:proofErr w:type="spellStart"/>
            <w:r w:rsidRPr="001571BD">
              <w:rPr>
                <w:rFonts w:eastAsia="Times New Roman"/>
                <w:szCs w:val="24"/>
                <w:lang w:eastAsia="en-GB"/>
              </w:rPr>
              <w:t>UHSussex</w:t>
            </w:r>
            <w:proofErr w:type="spellEnd"/>
            <w:r w:rsidRPr="001571BD">
              <w:rPr>
                <w:rFonts w:eastAsia="Times New Roman"/>
                <w:szCs w:val="24"/>
                <w:lang w:eastAsia="en-GB"/>
              </w:rPr>
              <w:t xml:space="preserve"> 2021</w:t>
            </w:r>
          </w:p>
        </w:tc>
        <w:tc>
          <w:tcPr>
            <w:tcW w:w="1337" w:type="dxa"/>
            <w:tcBorders>
              <w:top w:val="nil"/>
              <w:left w:val="nil"/>
              <w:bottom w:val="single" w:sz="4" w:space="0" w:color="auto"/>
              <w:right w:val="single" w:sz="4" w:space="0" w:color="auto"/>
            </w:tcBorders>
            <w:shd w:val="clear" w:color="auto" w:fill="auto"/>
            <w:noWrap/>
            <w:vAlign w:val="center"/>
            <w:hideMark/>
          </w:tcPr>
          <w:p w14:paraId="2764055F" w14:textId="77777777" w:rsidR="00A369B7" w:rsidRPr="001571BD" w:rsidRDefault="00A369B7" w:rsidP="00A369B7">
            <w:pPr>
              <w:spacing w:after="0" w:line="240" w:lineRule="auto"/>
              <w:jc w:val="center"/>
              <w:rPr>
                <w:rFonts w:eastAsia="Times New Roman"/>
                <w:szCs w:val="24"/>
                <w:lang w:eastAsia="en-GB"/>
              </w:rPr>
            </w:pPr>
            <w:r w:rsidRPr="001571BD">
              <w:rPr>
                <w:rFonts w:eastAsia="Times New Roman"/>
                <w:szCs w:val="24"/>
                <w:lang w:eastAsia="en-GB"/>
              </w:rPr>
              <w:t>10.8%</w:t>
            </w:r>
          </w:p>
        </w:tc>
        <w:tc>
          <w:tcPr>
            <w:tcW w:w="1497" w:type="dxa"/>
            <w:tcBorders>
              <w:top w:val="nil"/>
              <w:left w:val="nil"/>
              <w:bottom w:val="single" w:sz="4" w:space="0" w:color="auto"/>
              <w:right w:val="single" w:sz="4" w:space="0" w:color="auto"/>
            </w:tcBorders>
            <w:shd w:val="clear" w:color="auto" w:fill="auto"/>
            <w:noWrap/>
            <w:vAlign w:val="center"/>
            <w:hideMark/>
          </w:tcPr>
          <w:p w14:paraId="432EE21B" w14:textId="77777777" w:rsidR="00A369B7" w:rsidRPr="001571BD" w:rsidRDefault="00A369B7" w:rsidP="00A369B7">
            <w:pPr>
              <w:spacing w:after="0" w:line="240" w:lineRule="auto"/>
              <w:jc w:val="center"/>
              <w:rPr>
                <w:rFonts w:eastAsia="Times New Roman"/>
                <w:szCs w:val="24"/>
                <w:lang w:eastAsia="en-GB"/>
              </w:rPr>
            </w:pPr>
            <w:r w:rsidRPr="001571BD">
              <w:rPr>
                <w:rFonts w:eastAsia="Times New Roman"/>
                <w:szCs w:val="24"/>
                <w:lang w:eastAsia="en-GB"/>
              </w:rPr>
              <w:t>19.7%</w:t>
            </w:r>
          </w:p>
        </w:tc>
        <w:tc>
          <w:tcPr>
            <w:tcW w:w="2320" w:type="dxa"/>
            <w:tcBorders>
              <w:top w:val="nil"/>
              <w:left w:val="nil"/>
              <w:bottom w:val="single" w:sz="4" w:space="0" w:color="auto"/>
              <w:right w:val="single" w:sz="4" w:space="0" w:color="auto"/>
            </w:tcBorders>
            <w:shd w:val="clear" w:color="auto" w:fill="auto"/>
            <w:noWrap/>
            <w:vAlign w:val="center"/>
            <w:hideMark/>
          </w:tcPr>
          <w:p w14:paraId="78A5026B" w14:textId="77777777" w:rsidR="00A369B7" w:rsidRPr="001571BD" w:rsidRDefault="00A369B7" w:rsidP="00A369B7">
            <w:pPr>
              <w:spacing w:after="0" w:line="240" w:lineRule="auto"/>
              <w:jc w:val="center"/>
              <w:rPr>
                <w:rFonts w:eastAsia="Times New Roman"/>
                <w:szCs w:val="24"/>
                <w:lang w:eastAsia="en-GB"/>
              </w:rPr>
            </w:pPr>
            <w:r w:rsidRPr="001571BD">
              <w:rPr>
                <w:rFonts w:eastAsia="Times New Roman"/>
                <w:szCs w:val="24"/>
                <w:lang w:eastAsia="en-GB"/>
              </w:rPr>
              <w:t>31.3%</w:t>
            </w:r>
          </w:p>
        </w:tc>
      </w:tr>
      <w:tr w:rsidR="00A369B7" w:rsidRPr="001571BD" w14:paraId="3BA87874" w14:textId="77777777" w:rsidTr="007F60B9">
        <w:trPr>
          <w:trHeight w:val="300"/>
          <w:jc w:val="center"/>
        </w:trPr>
        <w:tc>
          <w:tcPr>
            <w:tcW w:w="3606" w:type="dxa"/>
            <w:vMerge/>
            <w:tcBorders>
              <w:top w:val="nil"/>
              <w:left w:val="single" w:sz="4" w:space="0" w:color="auto"/>
              <w:bottom w:val="single" w:sz="4" w:space="0" w:color="auto"/>
              <w:right w:val="single" w:sz="4" w:space="0" w:color="auto"/>
            </w:tcBorders>
            <w:vAlign w:val="center"/>
            <w:hideMark/>
          </w:tcPr>
          <w:p w14:paraId="4B26223D" w14:textId="77777777" w:rsidR="00A369B7" w:rsidRPr="001571BD" w:rsidRDefault="00A369B7" w:rsidP="00A369B7">
            <w:pPr>
              <w:spacing w:after="0" w:line="240" w:lineRule="auto"/>
              <w:rPr>
                <w:rFonts w:eastAsia="Times New Roman"/>
                <w:szCs w:val="24"/>
                <w:lang w:eastAsia="en-GB"/>
              </w:rPr>
            </w:pPr>
          </w:p>
        </w:tc>
        <w:tc>
          <w:tcPr>
            <w:tcW w:w="2374" w:type="dxa"/>
            <w:tcBorders>
              <w:top w:val="nil"/>
              <w:left w:val="nil"/>
              <w:bottom w:val="single" w:sz="4" w:space="0" w:color="auto"/>
              <w:right w:val="single" w:sz="4" w:space="0" w:color="auto"/>
            </w:tcBorders>
            <w:shd w:val="clear" w:color="auto" w:fill="auto"/>
            <w:noWrap/>
            <w:vAlign w:val="center"/>
            <w:hideMark/>
          </w:tcPr>
          <w:p w14:paraId="10FC614B" w14:textId="77777777" w:rsidR="00A369B7" w:rsidRPr="001571BD" w:rsidRDefault="00A369B7" w:rsidP="00A369B7">
            <w:pPr>
              <w:spacing w:after="0" w:line="240" w:lineRule="auto"/>
              <w:rPr>
                <w:rFonts w:eastAsia="Times New Roman"/>
                <w:szCs w:val="24"/>
                <w:lang w:eastAsia="en-GB"/>
              </w:rPr>
            </w:pPr>
            <w:r w:rsidRPr="001571BD">
              <w:rPr>
                <w:rFonts w:eastAsia="Times New Roman"/>
                <w:szCs w:val="24"/>
                <w:lang w:eastAsia="en-GB"/>
              </w:rPr>
              <w:t>Acute Average</w:t>
            </w:r>
          </w:p>
        </w:tc>
        <w:tc>
          <w:tcPr>
            <w:tcW w:w="1337" w:type="dxa"/>
            <w:tcBorders>
              <w:top w:val="nil"/>
              <w:left w:val="nil"/>
              <w:bottom w:val="single" w:sz="4" w:space="0" w:color="auto"/>
              <w:right w:val="single" w:sz="4" w:space="0" w:color="auto"/>
            </w:tcBorders>
            <w:shd w:val="clear" w:color="auto" w:fill="auto"/>
            <w:noWrap/>
            <w:vAlign w:val="center"/>
            <w:hideMark/>
          </w:tcPr>
          <w:p w14:paraId="3D2D39A3" w14:textId="77777777" w:rsidR="00A369B7" w:rsidRPr="001571BD" w:rsidRDefault="00A369B7" w:rsidP="00A369B7">
            <w:pPr>
              <w:spacing w:after="0" w:line="240" w:lineRule="auto"/>
              <w:jc w:val="center"/>
              <w:rPr>
                <w:rFonts w:eastAsia="Times New Roman"/>
                <w:szCs w:val="24"/>
                <w:lang w:eastAsia="en-GB"/>
              </w:rPr>
            </w:pPr>
            <w:r w:rsidRPr="001571BD">
              <w:rPr>
                <w:rFonts w:eastAsia="Times New Roman"/>
                <w:szCs w:val="24"/>
                <w:lang w:eastAsia="en-GB"/>
              </w:rPr>
              <w:t>9.8%</w:t>
            </w:r>
          </w:p>
        </w:tc>
        <w:tc>
          <w:tcPr>
            <w:tcW w:w="1497" w:type="dxa"/>
            <w:tcBorders>
              <w:top w:val="nil"/>
              <w:left w:val="nil"/>
              <w:bottom w:val="single" w:sz="4" w:space="0" w:color="auto"/>
              <w:right w:val="single" w:sz="4" w:space="0" w:color="auto"/>
            </w:tcBorders>
            <w:shd w:val="clear" w:color="auto" w:fill="auto"/>
            <w:noWrap/>
            <w:vAlign w:val="center"/>
            <w:hideMark/>
          </w:tcPr>
          <w:p w14:paraId="0B08EF52" w14:textId="77777777" w:rsidR="00A369B7" w:rsidRPr="001571BD" w:rsidRDefault="00A369B7" w:rsidP="00A369B7">
            <w:pPr>
              <w:spacing w:after="0" w:line="240" w:lineRule="auto"/>
              <w:jc w:val="center"/>
              <w:rPr>
                <w:rFonts w:eastAsia="Times New Roman"/>
                <w:szCs w:val="24"/>
                <w:lang w:eastAsia="en-GB"/>
              </w:rPr>
            </w:pPr>
            <w:r w:rsidRPr="001571BD">
              <w:rPr>
                <w:rFonts w:eastAsia="Times New Roman"/>
                <w:szCs w:val="24"/>
                <w:lang w:eastAsia="en-GB"/>
              </w:rPr>
              <w:t>17.1%</w:t>
            </w:r>
          </w:p>
        </w:tc>
        <w:tc>
          <w:tcPr>
            <w:tcW w:w="2320" w:type="dxa"/>
            <w:tcBorders>
              <w:top w:val="nil"/>
              <w:left w:val="nil"/>
              <w:bottom w:val="single" w:sz="4" w:space="0" w:color="auto"/>
              <w:right w:val="single" w:sz="4" w:space="0" w:color="auto"/>
            </w:tcBorders>
            <w:shd w:val="clear" w:color="auto" w:fill="auto"/>
            <w:noWrap/>
            <w:vAlign w:val="center"/>
            <w:hideMark/>
          </w:tcPr>
          <w:p w14:paraId="70D1CCBE" w14:textId="77777777" w:rsidR="00A369B7" w:rsidRPr="001571BD" w:rsidRDefault="00A369B7" w:rsidP="00A369B7">
            <w:pPr>
              <w:spacing w:after="0" w:line="240" w:lineRule="auto"/>
              <w:jc w:val="center"/>
              <w:rPr>
                <w:rFonts w:eastAsia="Times New Roman"/>
                <w:szCs w:val="24"/>
                <w:lang w:eastAsia="en-GB"/>
              </w:rPr>
            </w:pPr>
            <w:r w:rsidRPr="001571BD">
              <w:rPr>
                <w:rFonts w:eastAsia="Times New Roman"/>
                <w:szCs w:val="24"/>
                <w:lang w:eastAsia="en-GB"/>
              </w:rPr>
              <w:t>25.2%</w:t>
            </w:r>
          </w:p>
        </w:tc>
      </w:tr>
    </w:tbl>
    <w:p w14:paraId="4921D57A" w14:textId="77777777" w:rsidR="00A369B7" w:rsidRPr="001571BD" w:rsidRDefault="00A369B7" w:rsidP="00A369B7"/>
    <w:p w14:paraId="6055072C" w14:textId="77777777" w:rsidR="00A45034" w:rsidRPr="001571BD" w:rsidRDefault="00A45034" w:rsidP="00A45034">
      <w:pPr>
        <w:pStyle w:val="Body"/>
        <w:rPr>
          <w:rFonts w:ascii="Arial" w:eastAsia="Arial" w:hAnsi="Arial" w:cs="Arial"/>
          <w:b/>
          <w:bCs/>
          <w:sz w:val="24"/>
          <w:szCs w:val="24"/>
        </w:rPr>
      </w:pPr>
      <w:r w:rsidRPr="001571BD">
        <w:rPr>
          <w:rFonts w:ascii="Arial" w:hAnsi="Arial"/>
          <w:b/>
          <w:bCs/>
          <w:sz w:val="24"/>
          <w:szCs w:val="24"/>
        </w:rPr>
        <w:t>What the data tells us:</w:t>
      </w:r>
    </w:p>
    <w:p w14:paraId="39010CB5" w14:textId="264AE8F4" w:rsidR="00A45034" w:rsidRPr="001571BD" w:rsidRDefault="00A45034" w:rsidP="00A45034">
      <w:pPr>
        <w:pStyle w:val="ListParagraph"/>
      </w:pPr>
      <w:r w:rsidRPr="001571BD">
        <w:t xml:space="preserve">Overall more disabled staff reported that they have experienced bullying, harassment and abuse </w:t>
      </w:r>
      <w:r w:rsidR="00D63DF1" w:rsidRPr="001571BD">
        <w:t xml:space="preserve">from managers, other colleagues and patients </w:t>
      </w:r>
      <w:r w:rsidRPr="001571BD">
        <w:t>than non-disabled staff.</w:t>
      </w:r>
    </w:p>
    <w:p w14:paraId="785160E7" w14:textId="492B0AE7" w:rsidR="00A45034" w:rsidRPr="001571BD" w:rsidRDefault="00A45034" w:rsidP="00A45034">
      <w:pPr>
        <w:pStyle w:val="ListParagraph"/>
      </w:pPr>
      <w:r w:rsidRPr="001571BD">
        <w:t xml:space="preserve">Compared to the Acute average, disabled staff at </w:t>
      </w:r>
      <w:proofErr w:type="spellStart"/>
      <w:r w:rsidRPr="001571BD">
        <w:t>UHSussex</w:t>
      </w:r>
      <w:proofErr w:type="spellEnd"/>
      <w:r w:rsidRPr="001571BD">
        <w:t xml:space="preserve"> are more likely to experience harassment, bullying or abuse from colleagues and </w:t>
      </w:r>
      <w:r w:rsidR="001571BD" w:rsidRPr="001571BD">
        <w:t>patients, but</w:t>
      </w:r>
      <w:r w:rsidRPr="001571BD">
        <w:t xml:space="preserve"> just as likely to report harassment, bullying or abuse from their managers.</w:t>
      </w:r>
    </w:p>
    <w:p w14:paraId="64FF865C" w14:textId="122F9052" w:rsidR="00A45034" w:rsidRPr="001571BD" w:rsidRDefault="00A45034" w:rsidP="00A45034">
      <w:pPr>
        <w:pStyle w:val="ListParagraph"/>
      </w:pPr>
      <w:r w:rsidRPr="001571BD">
        <w:t>Compared to the Acute average, non-disabled staff are more likely to experience harassment, bullying or abuse from mana</w:t>
      </w:r>
      <w:r w:rsidR="00D63DF1" w:rsidRPr="001571BD">
        <w:t xml:space="preserve">gers, colleagues and patients. </w:t>
      </w:r>
    </w:p>
    <w:p w14:paraId="37E3FF72" w14:textId="77777777" w:rsidR="00653CD4" w:rsidRPr="001571BD" w:rsidRDefault="00653CD4" w:rsidP="00653CD4">
      <w:pPr>
        <w:pStyle w:val="ListParagraph"/>
        <w:numPr>
          <w:ilvl w:val="0"/>
          <w:numId w:val="0"/>
        </w:numPr>
        <w:ind w:left="720"/>
      </w:pPr>
    </w:p>
    <w:p w14:paraId="4BA1FF50" w14:textId="3956B513" w:rsidR="00A67392" w:rsidRPr="001571BD" w:rsidRDefault="00A8183E" w:rsidP="00A67392">
      <w:pPr>
        <w:pStyle w:val="Heading3"/>
        <w:rPr>
          <w:rFonts w:eastAsia="Arial"/>
        </w:rPr>
      </w:pPr>
      <w:bookmarkStart w:id="23" w:name="_Toc109035650"/>
      <w:bookmarkStart w:id="24" w:name="_Toc109035994"/>
      <w:r w:rsidRPr="001571BD">
        <w:t>Historical Data from</w:t>
      </w:r>
      <w:r w:rsidR="00A369B7" w:rsidRPr="001571BD">
        <w:t xml:space="preserve"> </w:t>
      </w:r>
      <w:r w:rsidR="00A67392" w:rsidRPr="001571BD">
        <w:t>Brighton and Sussex University Hospitals NHS Trust</w:t>
      </w:r>
      <w:bookmarkEnd w:id="23"/>
      <w:bookmarkEnd w:id="24"/>
    </w:p>
    <w:p w14:paraId="20CC8C30" w14:textId="77777777" w:rsidR="00A67392" w:rsidRPr="001571BD" w:rsidRDefault="00A67392" w:rsidP="00A67392">
      <w:pPr>
        <w:pStyle w:val="Body"/>
        <w:spacing w:after="0" w:line="240" w:lineRule="auto"/>
        <w:rPr>
          <w:rFonts w:ascii="Arial" w:eastAsia="Arial" w:hAnsi="Arial" w:cs="Arial"/>
          <w:b/>
          <w:bCs/>
          <w:sz w:val="24"/>
          <w:szCs w:val="24"/>
          <w:u w:val="single"/>
        </w:rPr>
      </w:pPr>
      <w:r w:rsidRPr="001571BD">
        <w:rPr>
          <w:rFonts w:ascii="Arial" w:hAnsi="Arial"/>
          <w:b/>
          <w:bCs/>
          <w:sz w:val="24"/>
        </w:rPr>
        <w:br/>
        <w:t>Patients/service users, their relatives, or other members of the public</w:t>
      </w:r>
      <w:r w:rsidRPr="001571BD">
        <w:rPr>
          <w:rFonts w:ascii="Arial" w:hAnsi="Arial"/>
          <w:b/>
          <w:bCs/>
          <w:sz w:val="24"/>
        </w:rPr>
        <w:br/>
      </w:r>
    </w:p>
    <w:tbl>
      <w:tblPr>
        <w:tblW w:w="7693" w:type="dxa"/>
        <w:jc w:val="center"/>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Caption w:val="Staff that have experienced bullying, harassment or abuse from patients, service users, etc."/>
      </w:tblPr>
      <w:tblGrid>
        <w:gridCol w:w="4132"/>
        <w:gridCol w:w="1187"/>
        <w:gridCol w:w="1187"/>
        <w:gridCol w:w="1187"/>
      </w:tblGrid>
      <w:tr w:rsidR="00A67392" w:rsidRPr="001571BD" w14:paraId="67A83908" w14:textId="77777777" w:rsidTr="00DE257C">
        <w:trPr>
          <w:cantSplit/>
          <w:trHeight w:val="263"/>
          <w:tblHeader/>
          <w:jc w:val="center"/>
        </w:trPr>
        <w:tc>
          <w:tcPr>
            <w:tcW w:w="4132" w:type="dxa"/>
            <w:shd w:val="clear" w:color="auto" w:fill="auto"/>
            <w:tcMar>
              <w:top w:w="80" w:type="dxa"/>
              <w:left w:w="80" w:type="dxa"/>
              <w:bottom w:w="80" w:type="dxa"/>
              <w:right w:w="80" w:type="dxa"/>
            </w:tcMar>
          </w:tcPr>
          <w:p w14:paraId="622AC508" w14:textId="77777777" w:rsidR="00A67392" w:rsidRPr="001571BD" w:rsidRDefault="00A67392" w:rsidP="009B33DB">
            <w:pPr>
              <w:rPr>
                <w:b/>
                <w:szCs w:val="24"/>
              </w:rPr>
            </w:pPr>
            <w:r w:rsidRPr="001571BD">
              <w:rPr>
                <w:b/>
                <w:szCs w:val="24"/>
              </w:rPr>
              <w:t>NHS Staff Survey staff group</w:t>
            </w:r>
          </w:p>
        </w:tc>
        <w:tc>
          <w:tcPr>
            <w:tcW w:w="1187" w:type="dxa"/>
            <w:shd w:val="clear" w:color="auto" w:fill="auto"/>
            <w:tcMar>
              <w:top w:w="80" w:type="dxa"/>
              <w:left w:w="80" w:type="dxa"/>
              <w:bottom w:w="80" w:type="dxa"/>
              <w:right w:w="80" w:type="dxa"/>
            </w:tcMar>
          </w:tcPr>
          <w:p w14:paraId="1DD5BB92" w14:textId="77777777" w:rsidR="00A67392" w:rsidRPr="001571BD" w:rsidRDefault="00A67392" w:rsidP="009B33DB">
            <w:pPr>
              <w:pStyle w:val="Body"/>
              <w:spacing w:after="0" w:line="240" w:lineRule="auto"/>
              <w:rPr>
                <w:b/>
                <w:sz w:val="24"/>
                <w:szCs w:val="24"/>
              </w:rPr>
            </w:pPr>
            <w:r w:rsidRPr="001571BD">
              <w:rPr>
                <w:rFonts w:ascii="Arial" w:hAnsi="Arial"/>
                <w:b/>
                <w:sz w:val="24"/>
                <w:szCs w:val="24"/>
              </w:rPr>
              <w:t>2018</w:t>
            </w:r>
          </w:p>
        </w:tc>
        <w:tc>
          <w:tcPr>
            <w:tcW w:w="1187" w:type="dxa"/>
            <w:shd w:val="clear" w:color="auto" w:fill="auto"/>
            <w:tcMar>
              <w:top w:w="80" w:type="dxa"/>
              <w:left w:w="80" w:type="dxa"/>
              <w:bottom w:w="80" w:type="dxa"/>
              <w:right w:w="80" w:type="dxa"/>
            </w:tcMar>
          </w:tcPr>
          <w:p w14:paraId="2B898697" w14:textId="77777777" w:rsidR="00A67392" w:rsidRPr="001571BD" w:rsidRDefault="00A67392" w:rsidP="009B33DB">
            <w:pPr>
              <w:pStyle w:val="Body"/>
              <w:spacing w:after="0" w:line="240" w:lineRule="auto"/>
              <w:rPr>
                <w:b/>
                <w:sz w:val="24"/>
                <w:szCs w:val="24"/>
              </w:rPr>
            </w:pPr>
            <w:r w:rsidRPr="001571BD">
              <w:rPr>
                <w:rFonts w:ascii="Arial" w:hAnsi="Arial"/>
                <w:b/>
                <w:sz w:val="24"/>
                <w:szCs w:val="24"/>
              </w:rPr>
              <w:t>2019</w:t>
            </w:r>
          </w:p>
        </w:tc>
        <w:tc>
          <w:tcPr>
            <w:tcW w:w="1187" w:type="dxa"/>
            <w:shd w:val="clear" w:color="auto" w:fill="auto"/>
            <w:tcMar>
              <w:top w:w="80" w:type="dxa"/>
              <w:left w:w="80" w:type="dxa"/>
              <w:bottom w:w="80" w:type="dxa"/>
              <w:right w:w="80" w:type="dxa"/>
            </w:tcMar>
          </w:tcPr>
          <w:p w14:paraId="55FD0B52" w14:textId="77777777" w:rsidR="00A67392" w:rsidRPr="001571BD" w:rsidRDefault="00A67392" w:rsidP="009B33DB">
            <w:pPr>
              <w:pStyle w:val="Body"/>
              <w:spacing w:after="0" w:line="240" w:lineRule="auto"/>
              <w:rPr>
                <w:b/>
                <w:sz w:val="24"/>
                <w:szCs w:val="24"/>
              </w:rPr>
            </w:pPr>
            <w:r w:rsidRPr="001571BD">
              <w:rPr>
                <w:rFonts w:ascii="Arial" w:hAnsi="Arial"/>
                <w:b/>
                <w:sz w:val="24"/>
                <w:szCs w:val="24"/>
              </w:rPr>
              <w:t>2020</w:t>
            </w:r>
          </w:p>
        </w:tc>
      </w:tr>
      <w:tr w:rsidR="00A67392" w:rsidRPr="001571BD" w14:paraId="47506515" w14:textId="77777777" w:rsidTr="00DE257C">
        <w:trPr>
          <w:cantSplit/>
          <w:trHeight w:val="263"/>
          <w:tblHeader/>
          <w:jc w:val="center"/>
        </w:trPr>
        <w:tc>
          <w:tcPr>
            <w:tcW w:w="4132" w:type="dxa"/>
            <w:shd w:val="clear" w:color="auto" w:fill="8064A2"/>
            <w:tcMar>
              <w:top w:w="80" w:type="dxa"/>
              <w:left w:w="80" w:type="dxa"/>
              <w:bottom w:w="80" w:type="dxa"/>
              <w:right w:w="80" w:type="dxa"/>
            </w:tcMar>
          </w:tcPr>
          <w:p w14:paraId="3BA0C57E" w14:textId="77777777" w:rsidR="00A67392" w:rsidRPr="001571BD" w:rsidRDefault="00A67392" w:rsidP="009B33DB">
            <w:pPr>
              <w:pStyle w:val="Body"/>
              <w:spacing w:after="0" w:line="240" w:lineRule="auto"/>
              <w:rPr>
                <w:sz w:val="24"/>
                <w:szCs w:val="24"/>
              </w:rPr>
            </w:pPr>
            <w:r w:rsidRPr="001571BD">
              <w:rPr>
                <w:rFonts w:ascii="Arial" w:hAnsi="Arial"/>
                <w:b/>
                <w:bCs/>
                <w:color w:val="FFFFFF"/>
                <w:sz w:val="24"/>
                <w:szCs w:val="24"/>
                <w:u w:color="FFFFFF"/>
              </w:rPr>
              <w:t>Disabled staff</w:t>
            </w:r>
          </w:p>
        </w:tc>
        <w:tc>
          <w:tcPr>
            <w:tcW w:w="1187" w:type="dxa"/>
            <w:shd w:val="clear" w:color="auto" w:fill="auto"/>
            <w:tcMar>
              <w:top w:w="80" w:type="dxa"/>
              <w:left w:w="80" w:type="dxa"/>
              <w:bottom w:w="80" w:type="dxa"/>
              <w:right w:w="80" w:type="dxa"/>
            </w:tcMar>
          </w:tcPr>
          <w:p w14:paraId="21C54798" w14:textId="77777777" w:rsidR="00A67392" w:rsidRPr="001571BD" w:rsidRDefault="00A67392" w:rsidP="009B33DB">
            <w:pPr>
              <w:pStyle w:val="Body"/>
              <w:spacing w:after="0" w:line="240" w:lineRule="auto"/>
              <w:rPr>
                <w:sz w:val="24"/>
                <w:szCs w:val="24"/>
              </w:rPr>
            </w:pPr>
            <w:r w:rsidRPr="001571BD">
              <w:rPr>
                <w:rFonts w:ascii="Arial" w:hAnsi="Arial"/>
                <w:sz w:val="24"/>
                <w:szCs w:val="24"/>
              </w:rPr>
              <w:t>35.0%</w:t>
            </w:r>
          </w:p>
        </w:tc>
        <w:tc>
          <w:tcPr>
            <w:tcW w:w="1187" w:type="dxa"/>
            <w:shd w:val="clear" w:color="auto" w:fill="auto"/>
            <w:tcMar>
              <w:top w:w="80" w:type="dxa"/>
              <w:left w:w="80" w:type="dxa"/>
              <w:bottom w:w="80" w:type="dxa"/>
              <w:right w:w="80" w:type="dxa"/>
            </w:tcMar>
          </w:tcPr>
          <w:p w14:paraId="28585D60" w14:textId="77777777" w:rsidR="00A67392" w:rsidRPr="001571BD" w:rsidRDefault="00A67392" w:rsidP="009B33DB">
            <w:pPr>
              <w:pStyle w:val="Body"/>
              <w:spacing w:after="0" w:line="240" w:lineRule="auto"/>
              <w:rPr>
                <w:sz w:val="24"/>
                <w:szCs w:val="24"/>
              </w:rPr>
            </w:pPr>
            <w:r w:rsidRPr="001571BD">
              <w:rPr>
                <w:rFonts w:ascii="Arial" w:hAnsi="Arial"/>
                <w:sz w:val="24"/>
                <w:szCs w:val="24"/>
              </w:rPr>
              <w:t>36.7%</w:t>
            </w:r>
          </w:p>
        </w:tc>
        <w:tc>
          <w:tcPr>
            <w:tcW w:w="1187" w:type="dxa"/>
            <w:shd w:val="clear" w:color="auto" w:fill="auto"/>
            <w:tcMar>
              <w:top w:w="80" w:type="dxa"/>
              <w:left w:w="80" w:type="dxa"/>
              <w:bottom w:w="80" w:type="dxa"/>
              <w:right w:w="80" w:type="dxa"/>
            </w:tcMar>
          </w:tcPr>
          <w:p w14:paraId="6102E678" w14:textId="77777777" w:rsidR="00A67392" w:rsidRPr="001571BD" w:rsidRDefault="00A67392" w:rsidP="009B33DB">
            <w:pPr>
              <w:pStyle w:val="Body"/>
              <w:spacing w:after="0" w:line="240" w:lineRule="auto"/>
              <w:rPr>
                <w:sz w:val="24"/>
                <w:szCs w:val="24"/>
              </w:rPr>
            </w:pPr>
            <w:r w:rsidRPr="001571BD">
              <w:rPr>
                <w:rFonts w:ascii="Arial" w:hAnsi="Arial"/>
                <w:sz w:val="24"/>
                <w:szCs w:val="24"/>
              </w:rPr>
              <w:t>34.8%</w:t>
            </w:r>
          </w:p>
        </w:tc>
      </w:tr>
      <w:tr w:rsidR="00A67392" w:rsidRPr="001571BD" w14:paraId="574FC7AD" w14:textId="77777777" w:rsidTr="00DE257C">
        <w:trPr>
          <w:cantSplit/>
          <w:trHeight w:val="263"/>
          <w:tblHeader/>
          <w:jc w:val="center"/>
        </w:trPr>
        <w:tc>
          <w:tcPr>
            <w:tcW w:w="4132" w:type="dxa"/>
            <w:shd w:val="clear" w:color="auto" w:fill="5EACC6"/>
            <w:tcMar>
              <w:top w:w="80" w:type="dxa"/>
              <w:left w:w="80" w:type="dxa"/>
              <w:bottom w:w="80" w:type="dxa"/>
              <w:right w:w="80" w:type="dxa"/>
            </w:tcMar>
          </w:tcPr>
          <w:p w14:paraId="7242A826" w14:textId="77777777" w:rsidR="00A67392" w:rsidRPr="001571BD" w:rsidRDefault="00A67392" w:rsidP="009B33DB">
            <w:pPr>
              <w:pStyle w:val="Body"/>
              <w:spacing w:after="0" w:line="240" w:lineRule="auto"/>
              <w:rPr>
                <w:sz w:val="24"/>
                <w:szCs w:val="24"/>
              </w:rPr>
            </w:pPr>
            <w:r w:rsidRPr="001571BD">
              <w:rPr>
                <w:rFonts w:ascii="Arial" w:hAnsi="Arial"/>
                <w:b/>
                <w:bCs/>
                <w:color w:val="FFFFFF"/>
                <w:sz w:val="24"/>
                <w:szCs w:val="24"/>
                <w:u w:color="FFFFFF"/>
              </w:rPr>
              <w:t>Non-disabled staff</w:t>
            </w:r>
          </w:p>
        </w:tc>
        <w:tc>
          <w:tcPr>
            <w:tcW w:w="1187" w:type="dxa"/>
            <w:shd w:val="clear" w:color="auto" w:fill="auto"/>
            <w:tcMar>
              <w:top w:w="80" w:type="dxa"/>
              <w:left w:w="80" w:type="dxa"/>
              <w:bottom w:w="80" w:type="dxa"/>
              <w:right w:w="80" w:type="dxa"/>
            </w:tcMar>
          </w:tcPr>
          <w:p w14:paraId="0239ABA0" w14:textId="77777777" w:rsidR="00A67392" w:rsidRPr="001571BD" w:rsidRDefault="00A67392" w:rsidP="009B33DB">
            <w:pPr>
              <w:pStyle w:val="Body"/>
              <w:spacing w:after="0" w:line="240" w:lineRule="auto"/>
              <w:rPr>
                <w:sz w:val="24"/>
                <w:szCs w:val="24"/>
              </w:rPr>
            </w:pPr>
            <w:r w:rsidRPr="001571BD">
              <w:rPr>
                <w:rFonts w:ascii="Arial" w:hAnsi="Arial"/>
                <w:sz w:val="24"/>
                <w:szCs w:val="24"/>
              </w:rPr>
              <w:t>31.0%</w:t>
            </w:r>
          </w:p>
        </w:tc>
        <w:tc>
          <w:tcPr>
            <w:tcW w:w="1187" w:type="dxa"/>
            <w:shd w:val="clear" w:color="auto" w:fill="auto"/>
            <w:tcMar>
              <w:top w:w="80" w:type="dxa"/>
              <w:left w:w="80" w:type="dxa"/>
              <w:bottom w:w="80" w:type="dxa"/>
              <w:right w:w="80" w:type="dxa"/>
            </w:tcMar>
          </w:tcPr>
          <w:p w14:paraId="7979C94D" w14:textId="77777777" w:rsidR="00A67392" w:rsidRPr="001571BD" w:rsidRDefault="00A67392" w:rsidP="009B33DB">
            <w:pPr>
              <w:pStyle w:val="Body"/>
              <w:spacing w:after="0" w:line="240" w:lineRule="auto"/>
              <w:rPr>
                <w:sz w:val="24"/>
                <w:szCs w:val="24"/>
              </w:rPr>
            </w:pPr>
            <w:r w:rsidRPr="001571BD">
              <w:rPr>
                <w:rFonts w:ascii="Arial" w:hAnsi="Arial"/>
                <w:sz w:val="24"/>
                <w:szCs w:val="24"/>
              </w:rPr>
              <w:t>31.8%</w:t>
            </w:r>
          </w:p>
        </w:tc>
        <w:tc>
          <w:tcPr>
            <w:tcW w:w="1187" w:type="dxa"/>
            <w:shd w:val="clear" w:color="auto" w:fill="auto"/>
            <w:tcMar>
              <w:top w:w="80" w:type="dxa"/>
              <w:left w:w="80" w:type="dxa"/>
              <w:bottom w:w="80" w:type="dxa"/>
              <w:right w:w="80" w:type="dxa"/>
            </w:tcMar>
          </w:tcPr>
          <w:p w14:paraId="502C874F" w14:textId="77777777" w:rsidR="00A67392" w:rsidRPr="001571BD" w:rsidRDefault="00A67392" w:rsidP="009B33DB">
            <w:pPr>
              <w:pStyle w:val="Body"/>
              <w:spacing w:after="0" w:line="240" w:lineRule="auto"/>
              <w:rPr>
                <w:sz w:val="24"/>
                <w:szCs w:val="24"/>
              </w:rPr>
            </w:pPr>
            <w:r w:rsidRPr="001571BD">
              <w:rPr>
                <w:rFonts w:ascii="Arial" w:hAnsi="Arial"/>
                <w:sz w:val="24"/>
                <w:szCs w:val="24"/>
              </w:rPr>
              <w:t>30.0%</w:t>
            </w:r>
          </w:p>
        </w:tc>
      </w:tr>
      <w:tr w:rsidR="00A67392" w:rsidRPr="001571BD" w14:paraId="126842AF" w14:textId="77777777" w:rsidTr="00DE257C">
        <w:trPr>
          <w:cantSplit/>
          <w:trHeight w:val="582"/>
          <w:tblHeader/>
          <w:jc w:val="center"/>
        </w:trPr>
        <w:tc>
          <w:tcPr>
            <w:tcW w:w="4132" w:type="dxa"/>
            <w:shd w:val="clear" w:color="auto" w:fill="auto"/>
            <w:tcMar>
              <w:top w:w="80" w:type="dxa"/>
              <w:left w:w="80" w:type="dxa"/>
              <w:bottom w:w="80" w:type="dxa"/>
              <w:right w:w="80" w:type="dxa"/>
            </w:tcMar>
          </w:tcPr>
          <w:p w14:paraId="2AAC19DB" w14:textId="77777777" w:rsidR="00A67392" w:rsidRPr="001571BD" w:rsidRDefault="00A67392" w:rsidP="009B33DB">
            <w:pPr>
              <w:pStyle w:val="Body"/>
              <w:spacing w:after="0" w:line="240" w:lineRule="auto"/>
              <w:rPr>
                <w:sz w:val="24"/>
                <w:szCs w:val="24"/>
              </w:rPr>
            </w:pPr>
            <w:r w:rsidRPr="001571BD">
              <w:rPr>
                <w:rFonts w:ascii="Arial" w:hAnsi="Arial"/>
                <w:b/>
                <w:bCs/>
                <w:sz w:val="24"/>
                <w:szCs w:val="24"/>
              </w:rPr>
              <w:t>% point difference between disabled and non-disabled staff</w:t>
            </w:r>
          </w:p>
        </w:tc>
        <w:tc>
          <w:tcPr>
            <w:tcW w:w="1187" w:type="dxa"/>
            <w:shd w:val="clear" w:color="auto" w:fill="auto"/>
            <w:tcMar>
              <w:top w:w="80" w:type="dxa"/>
              <w:left w:w="80" w:type="dxa"/>
              <w:bottom w:w="80" w:type="dxa"/>
              <w:right w:w="80" w:type="dxa"/>
            </w:tcMar>
          </w:tcPr>
          <w:p w14:paraId="2768B084" w14:textId="7AEF68B7" w:rsidR="00A67392" w:rsidRPr="001571BD" w:rsidRDefault="00A67392" w:rsidP="009B33DB">
            <w:pPr>
              <w:pStyle w:val="Body"/>
              <w:spacing w:after="0" w:line="240" w:lineRule="auto"/>
              <w:rPr>
                <w:sz w:val="24"/>
                <w:szCs w:val="24"/>
              </w:rPr>
            </w:pPr>
            <w:r w:rsidRPr="001571BD">
              <w:rPr>
                <w:rFonts w:ascii="Arial" w:hAnsi="Arial"/>
                <w:sz w:val="24"/>
                <w:szCs w:val="24"/>
              </w:rPr>
              <w:t>-4.0%</w:t>
            </w:r>
          </w:p>
        </w:tc>
        <w:tc>
          <w:tcPr>
            <w:tcW w:w="1187" w:type="dxa"/>
            <w:shd w:val="clear" w:color="auto" w:fill="auto"/>
            <w:tcMar>
              <w:top w:w="80" w:type="dxa"/>
              <w:left w:w="80" w:type="dxa"/>
              <w:bottom w:w="80" w:type="dxa"/>
              <w:right w:w="80" w:type="dxa"/>
            </w:tcMar>
          </w:tcPr>
          <w:p w14:paraId="76487624" w14:textId="5853DBAA" w:rsidR="00A67392" w:rsidRPr="001571BD" w:rsidRDefault="00A67392" w:rsidP="009B33DB">
            <w:pPr>
              <w:pStyle w:val="Body"/>
              <w:spacing w:after="0" w:line="240" w:lineRule="auto"/>
              <w:rPr>
                <w:sz w:val="24"/>
                <w:szCs w:val="24"/>
              </w:rPr>
            </w:pPr>
            <w:r w:rsidRPr="001571BD">
              <w:rPr>
                <w:rFonts w:ascii="Arial" w:hAnsi="Arial"/>
                <w:sz w:val="24"/>
                <w:szCs w:val="24"/>
              </w:rPr>
              <w:t>-4.9%</w:t>
            </w:r>
          </w:p>
        </w:tc>
        <w:tc>
          <w:tcPr>
            <w:tcW w:w="1187" w:type="dxa"/>
            <w:shd w:val="clear" w:color="auto" w:fill="auto"/>
            <w:tcMar>
              <w:top w:w="80" w:type="dxa"/>
              <w:left w:w="80" w:type="dxa"/>
              <w:bottom w:w="80" w:type="dxa"/>
              <w:right w:w="80" w:type="dxa"/>
            </w:tcMar>
          </w:tcPr>
          <w:p w14:paraId="54E93A23" w14:textId="4EFF03BB" w:rsidR="00A67392" w:rsidRPr="001571BD" w:rsidRDefault="00A67392" w:rsidP="00377EBB">
            <w:pPr>
              <w:pStyle w:val="Body"/>
              <w:spacing w:after="0" w:line="240" w:lineRule="auto"/>
              <w:rPr>
                <w:sz w:val="24"/>
                <w:szCs w:val="24"/>
              </w:rPr>
            </w:pPr>
            <w:r w:rsidRPr="001571BD">
              <w:rPr>
                <w:rFonts w:ascii="Arial" w:hAnsi="Arial"/>
                <w:sz w:val="24"/>
                <w:szCs w:val="24"/>
              </w:rPr>
              <w:t>-4.8%</w:t>
            </w:r>
          </w:p>
        </w:tc>
      </w:tr>
      <w:tr w:rsidR="00A67392" w:rsidRPr="001571BD" w14:paraId="72358A27" w14:textId="77777777" w:rsidTr="00DE257C">
        <w:trPr>
          <w:cantSplit/>
          <w:trHeight w:val="263"/>
          <w:tblHeader/>
          <w:jc w:val="center"/>
        </w:trPr>
        <w:tc>
          <w:tcPr>
            <w:tcW w:w="4132" w:type="dxa"/>
            <w:shd w:val="clear" w:color="auto" w:fill="B2A1C7"/>
            <w:tcMar>
              <w:top w:w="80" w:type="dxa"/>
              <w:left w:w="80" w:type="dxa"/>
              <w:bottom w:w="80" w:type="dxa"/>
              <w:right w:w="80" w:type="dxa"/>
            </w:tcMar>
          </w:tcPr>
          <w:p w14:paraId="44D2F19D" w14:textId="77777777" w:rsidR="00A67392" w:rsidRPr="001571BD" w:rsidRDefault="00A67392" w:rsidP="009B33DB">
            <w:pPr>
              <w:pStyle w:val="Body"/>
              <w:spacing w:after="0" w:line="240" w:lineRule="auto"/>
              <w:rPr>
                <w:sz w:val="24"/>
                <w:szCs w:val="24"/>
              </w:rPr>
            </w:pPr>
            <w:r w:rsidRPr="001571BD">
              <w:rPr>
                <w:rFonts w:ascii="Arial" w:hAnsi="Arial"/>
                <w:b/>
                <w:bCs/>
                <w:color w:val="FFFFFF"/>
                <w:sz w:val="24"/>
                <w:szCs w:val="24"/>
                <w:u w:color="FFFFFF"/>
              </w:rPr>
              <w:t>Acute Average (Disabled)</w:t>
            </w:r>
          </w:p>
        </w:tc>
        <w:tc>
          <w:tcPr>
            <w:tcW w:w="1187" w:type="dxa"/>
            <w:shd w:val="clear" w:color="auto" w:fill="auto"/>
            <w:tcMar>
              <w:top w:w="80" w:type="dxa"/>
              <w:left w:w="80" w:type="dxa"/>
              <w:bottom w:w="80" w:type="dxa"/>
              <w:right w:w="80" w:type="dxa"/>
            </w:tcMar>
          </w:tcPr>
          <w:p w14:paraId="6B8BFD28" w14:textId="77777777" w:rsidR="00A67392" w:rsidRPr="001571BD" w:rsidRDefault="00A67392" w:rsidP="009B33DB">
            <w:pPr>
              <w:pStyle w:val="Body"/>
              <w:spacing w:after="0" w:line="240" w:lineRule="auto"/>
              <w:rPr>
                <w:sz w:val="24"/>
                <w:szCs w:val="24"/>
              </w:rPr>
            </w:pPr>
            <w:r w:rsidRPr="001571BD">
              <w:rPr>
                <w:rFonts w:ascii="Arial" w:hAnsi="Arial"/>
                <w:sz w:val="24"/>
                <w:szCs w:val="24"/>
              </w:rPr>
              <w:t>33.6%</w:t>
            </w:r>
          </w:p>
        </w:tc>
        <w:tc>
          <w:tcPr>
            <w:tcW w:w="1187" w:type="dxa"/>
            <w:shd w:val="clear" w:color="auto" w:fill="auto"/>
            <w:tcMar>
              <w:top w:w="80" w:type="dxa"/>
              <w:left w:w="80" w:type="dxa"/>
              <w:bottom w:w="80" w:type="dxa"/>
              <w:right w:w="80" w:type="dxa"/>
            </w:tcMar>
          </w:tcPr>
          <w:p w14:paraId="747BE1A9" w14:textId="77777777" w:rsidR="00A67392" w:rsidRPr="001571BD" w:rsidRDefault="00A67392" w:rsidP="009B33DB">
            <w:pPr>
              <w:pStyle w:val="Body"/>
              <w:spacing w:after="0" w:line="240" w:lineRule="auto"/>
              <w:rPr>
                <w:sz w:val="24"/>
                <w:szCs w:val="24"/>
              </w:rPr>
            </w:pPr>
            <w:r w:rsidRPr="001571BD">
              <w:rPr>
                <w:rFonts w:ascii="Arial" w:hAnsi="Arial"/>
                <w:sz w:val="24"/>
                <w:szCs w:val="24"/>
              </w:rPr>
              <w:t>33.2%</w:t>
            </w:r>
          </w:p>
        </w:tc>
        <w:tc>
          <w:tcPr>
            <w:tcW w:w="1187" w:type="dxa"/>
            <w:shd w:val="clear" w:color="auto" w:fill="auto"/>
            <w:tcMar>
              <w:top w:w="80" w:type="dxa"/>
              <w:left w:w="80" w:type="dxa"/>
              <w:bottom w:w="80" w:type="dxa"/>
              <w:right w:w="80" w:type="dxa"/>
            </w:tcMar>
          </w:tcPr>
          <w:p w14:paraId="4F8D1398" w14:textId="77777777" w:rsidR="00A67392" w:rsidRPr="001571BD" w:rsidRDefault="00A67392" w:rsidP="009B33DB">
            <w:pPr>
              <w:pStyle w:val="Body"/>
              <w:spacing w:after="0" w:line="240" w:lineRule="auto"/>
              <w:rPr>
                <w:sz w:val="24"/>
                <w:szCs w:val="24"/>
              </w:rPr>
            </w:pPr>
            <w:r w:rsidRPr="001571BD">
              <w:rPr>
                <w:rFonts w:ascii="Arial" w:hAnsi="Arial"/>
                <w:sz w:val="24"/>
                <w:szCs w:val="24"/>
              </w:rPr>
              <w:t>30.9%</w:t>
            </w:r>
          </w:p>
        </w:tc>
      </w:tr>
      <w:tr w:rsidR="00A67392" w:rsidRPr="001571BD" w14:paraId="78EB34C5" w14:textId="77777777" w:rsidTr="00DE257C">
        <w:trPr>
          <w:cantSplit/>
          <w:trHeight w:val="503"/>
          <w:tblHeader/>
          <w:jc w:val="center"/>
        </w:trPr>
        <w:tc>
          <w:tcPr>
            <w:tcW w:w="4132" w:type="dxa"/>
            <w:shd w:val="clear" w:color="auto" w:fill="92CDDC"/>
            <w:tcMar>
              <w:top w:w="80" w:type="dxa"/>
              <w:left w:w="80" w:type="dxa"/>
              <w:bottom w:w="80" w:type="dxa"/>
              <w:right w:w="80" w:type="dxa"/>
            </w:tcMar>
          </w:tcPr>
          <w:p w14:paraId="0B01F581" w14:textId="77777777" w:rsidR="00A67392" w:rsidRPr="001571BD" w:rsidRDefault="00A67392" w:rsidP="009B33DB">
            <w:pPr>
              <w:pStyle w:val="Body"/>
              <w:spacing w:after="0" w:line="240" w:lineRule="auto"/>
              <w:rPr>
                <w:rFonts w:ascii="Arial" w:eastAsia="Arial" w:hAnsi="Arial" w:cs="Arial"/>
                <w:b/>
                <w:bCs/>
                <w:color w:val="FFFFFF"/>
                <w:sz w:val="24"/>
                <w:szCs w:val="24"/>
                <w:u w:color="FFFFFF"/>
              </w:rPr>
            </w:pPr>
            <w:r w:rsidRPr="001571BD">
              <w:rPr>
                <w:rFonts w:ascii="Arial" w:hAnsi="Arial"/>
                <w:b/>
                <w:bCs/>
                <w:color w:val="FFFFFF"/>
                <w:sz w:val="24"/>
                <w:szCs w:val="24"/>
                <w:u w:color="FFFFFF"/>
              </w:rPr>
              <w:t>Acute Average</w:t>
            </w:r>
          </w:p>
          <w:p w14:paraId="653408BD" w14:textId="77777777" w:rsidR="00A67392" w:rsidRPr="001571BD" w:rsidRDefault="00A67392" w:rsidP="009B33DB">
            <w:pPr>
              <w:pStyle w:val="Body"/>
              <w:spacing w:after="0" w:line="240" w:lineRule="auto"/>
              <w:rPr>
                <w:sz w:val="24"/>
                <w:szCs w:val="24"/>
              </w:rPr>
            </w:pPr>
            <w:r w:rsidRPr="001571BD">
              <w:rPr>
                <w:rFonts w:ascii="Arial" w:hAnsi="Arial"/>
                <w:b/>
                <w:bCs/>
                <w:color w:val="FFFFFF"/>
                <w:sz w:val="24"/>
                <w:szCs w:val="24"/>
                <w:u w:color="FFFFFF"/>
              </w:rPr>
              <w:t>(Non-Disabled)</w:t>
            </w:r>
          </w:p>
        </w:tc>
        <w:tc>
          <w:tcPr>
            <w:tcW w:w="1187" w:type="dxa"/>
            <w:shd w:val="clear" w:color="auto" w:fill="auto"/>
            <w:tcMar>
              <w:top w:w="80" w:type="dxa"/>
              <w:left w:w="80" w:type="dxa"/>
              <w:bottom w:w="80" w:type="dxa"/>
              <w:right w:w="80" w:type="dxa"/>
            </w:tcMar>
          </w:tcPr>
          <w:p w14:paraId="18402151" w14:textId="77777777" w:rsidR="00A67392" w:rsidRPr="001571BD" w:rsidRDefault="00A67392" w:rsidP="009B33DB">
            <w:pPr>
              <w:pStyle w:val="Body"/>
              <w:spacing w:after="0" w:line="240" w:lineRule="auto"/>
              <w:rPr>
                <w:sz w:val="24"/>
                <w:szCs w:val="24"/>
              </w:rPr>
            </w:pPr>
            <w:r w:rsidRPr="001571BD">
              <w:rPr>
                <w:rFonts w:ascii="Arial" w:hAnsi="Arial"/>
                <w:sz w:val="24"/>
                <w:szCs w:val="24"/>
              </w:rPr>
              <w:t>26.5%</w:t>
            </w:r>
          </w:p>
        </w:tc>
        <w:tc>
          <w:tcPr>
            <w:tcW w:w="1187" w:type="dxa"/>
            <w:shd w:val="clear" w:color="auto" w:fill="auto"/>
            <w:tcMar>
              <w:top w:w="80" w:type="dxa"/>
              <w:left w:w="80" w:type="dxa"/>
              <w:bottom w:w="80" w:type="dxa"/>
              <w:right w:w="80" w:type="dxa"/>
            </w:tcMar>
          </w:tcPr>
          <w:p w14:paraId="6F4ACE0E" w14:textId="77777777" w:rsidR="00A67392" w:rsidRPr="001571BD" w:rsidRDefault="00A67392" w:rsidP="009B33DB">
            <w:pPr>
              <w:pStyle w:val="Body"/>
              <w:spacing w:after="0" w:line="240" w:lineRule="auto"/>
              <w:rPr>
                <w:sz w:val="24"/>
                <w:szCs w:val="24"/>
              </w:rPr>
            </w:pPr>
            <w:r w:rsidRPr="001571BD">
              <w:rPr>
                <w:rFonts w:ascii="Arial" w:hAnsi="Arial"/>
                <w:sz w:val="24"/>
                <w:szCs w:val="24"/>
              </w:rPr>
              <w:t>26.4%</w:t>
            </w:r>
          </w:p>
        </w:tc>
        <w:tc>
          <w:tcPr>
            <w:tcW w:w="1187" w:type="dxa"/>
            <w:shd w:val="clear" w:color="auto" w:fill="auto"/>
            <w:tcMar>
              <w:top w:w="80" w:type="dxa"/>
              <w:left w:w="80" w:type="dxa"/>
              <w:bottom w:w="80" w:type="dxa"/>
              <w:right w:w="80" w:type="dxa"/>
            </w:tcMar>
          </w:tcPr>
          <w:p w14:paraId="23CFE0AE" w14:textId="77777777" w:rsidR="00A67392" w:rsidRPr="001571BD" w:rsidRDefault="00A67392" w:rsidP="009B33DB">
            <w:pPr>
              <w:pStyle w:val="Body"/>
              <w:spacing w:after="0" w:line="240" w:lineRule="auto"/>
              <w:rPr>
                <w:sz w:val="24"/>
                <w:szCs w:val="24"/>
              </w:rPr>
            </w:pPr>
            <w:r w:rsidRPr="001571BD">
              <w:rPr>
                <w:rFonts w:ascii="Arial" w:hAnsi="Arial"/>
                <w:sz w:val="24"/>
                <w:szCs w:val="24"/>
              </w:rPr>
              <w:t>24.5%</w:t>
            </w:r>
          </w:p>
        </w:tc>
      </w:tr>
    </w:tbl>
    <w:p w14:paraId="7254674B" w14:textId="77777777" w:rsidR="00A67392" w:rsidRPr="001571BD" w:rsidRDefault="00A67392" w:rsidP="00A67392">
      <w:pPr>
        <w:pStyle w:val="Body"/>
        <w:widowControl w:val="0"/>
        <w:spacing w:after="0" w:line="240" w:lineRule="auto"/>
        <w:jc w:val="center"/>
        <w:rPr>
          <w:rFonts w:ascii="Arial" w:eastAsia="Arial" w:hAnsi="Arial" w:cs="Arial"/>
          <w:b/>
          <w:bCs/>
          <w:sz w:val="24"/>
          <w:szCs w:val="24"/>
          <w:u w:val="single"/>
        </w:rPr>
      </w:pPr>
    </w:p>
    <w:p w14:paraId="2B0BA0A8" w14:textId="77777777" w:rsidR="00A67392" w:rsidRPr="001571BD" w:rsidRDefault="00A67392" w:rsidP="00A67392">
      <w:pPr>
        <w:pStyle w:val="Body"/>
        <w:spacing w:after="0" w:line="240" w:lineRule="auto"/>
        <w:jc w:val="center"/>
        <w:rPr>
          <w:rFonts w:ascii="Arial" w:eastAsia="Arial" w:hAnsi="Arial" w:cs="Arial"/>
          <w:b/>
          <w:bCs/>
          <w:color w:val="0072C6"/>
          <w:sz w:val="24"/>
          <w:szCs w:val="24"/>
          <w:u w:color="0072C6"/>
        </w:rPr>
      </w:pPr>
    </w:p>
    <w:p w14:paraId="781F22F9" w14:textId="77777777" w:rsidR="00A67392" w:rsidRPr="001571BD" w:rsidRDefault="00A67392" w:rsidP="003A0270">
      <w:pPr>
        <w:rPr>
          <w:b/>
        </w:rPr>
      </w:pPr>
      <w:r w:rsidRPr="001571BD">
        <w:rPr>
          <w:b/>
        </w:rPr>
        <w:t>Managers</w:t>
      </w:r>
    </w:p>
    <w:tbl>
      <w:tblPr>
        <w:tblW w:w="7648" w:type="dxa"/>
        <w:jc w:val="center"/>
        <w:tblInd w:w="-2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Staff that have experienced bullying, harassment or abuse from their managers"/>
      </w:tblPr>
      <w:tblGrid>
        <w:gridCol w:w="4131"/>
        <w:gridCol w:w="1172"/>
        <w:gridCol w:w="1172"/>
        <w:gridCol w:w="1173"/>
      </w:tblGrid>
      <w:tr w:rsidR="00A67392" w:rsidRPr="001571BD" w14:paraId="4F23BEB9" w14:textId="77777777" w:rsidTr="00DE257C">
        <w:trPr>
          <w:cantSplit/>
          <w:trHeight w:val="263"/>
          <w:tblHeader/>
          <w:jc w:val="center"/>
        </w:trPr>
        <w:tc>
          <w:tcPr>
            <w:tcW w:w="413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D8D9168" w14:textId="77777777" w:rsidR="00A67392" w:rsidRPr="001571BD" w:rsidRDefault="00A67392" w:rsidP="009B33DB">
            <w:pPr>
              <w:rPr>
                <w:b/>
                <w:szCs w:val="24"/>
              </w:rPr>
            </w:pPr>
            <w:r w:rsidRPr="001571BD">
              <w:rPr>
                <w:b/>
                <w:szCs w:val="24"/>
              </w:rPr>
              <w:t>NHS Staff Survey staff group</w:t>
            </w:r>
          </w:p>
        </w:tc>
        <w:tc>
          <w:tcPr>
            <w:tcW w:w="11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B1032CD" w14:textId="77777777" w:rsidR="00A67392" w:rsidRPr="001571BD" w:rsidRDefault="00A67392" w:rsidP="009B33DB">
            <w:pPr>
              <w:pStyle w:val="Body"/>
              <w:spacing w:after="0" w:line="240" w:lineRule="auto"/>
              <w:rPr>
                <w:b/>
                <w:sz w:val="24"/>
                <w:szCs w:val="24"/>
              </w:rPr>
            </w:pPr>
            <w:r w:rsidRPr="001571BD">
              <w:rPr>
                <w:rFonts w:ascii="Arial" w:hAnsi="Arial"/>
                <w:b/>
                <w:sz w:val="24"/>
                <w:szCs w:val="24"/>
              </w:rPr>
              <w:t>2018</w:t>
            </w:r>
          </w:p>
        </w:tc>
        <w:tc>
          <w:tcPr>
            <w:tcW w:w="11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779AB27" w14:textId="77777777" w:rsidR="00A67392" w:rsidRPr="001571BD" w:rsidRDefault="00A67392" w:rsidP="009B33DB">
            <w:pPr>
              <w:pStyle w:val="Body"/>
              <w:spacing w:after="0" w:line="240" w:lineRule="auto"/>
              <w:rPr>
                <w:b/>
                <w:sz w:val="24"/>
                <w:szCs w:val="24"/>
              </w:rPr>
            </w:pPr>
            <w:r w:rsidRPr="001571BD">
              <w:rPr>
                <w:rFonts w:ascii="Arial" w:hAnsi="Arial"/>
                <w:b/>
                <w:sz w:val="24"/>
                <w:szCs w:val="24"/>
              </w:rPr>
              <w:t>2019</w:t>
            </w:r>
          </w:p>
        </w:tc>
        <w:tc>
          <w:tcPr>
            <w:tcW w:w="117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1A7D859" w14:textId="77777777" w:rsidR="00A67392" w:rsidRPr="001571BD" w:rsidRDefault="00A67392" w:rsidP="009B33DB">
            <w:pPr>
              <w:pStyle w:val="Body"/>
              <w:spacing w:after="0" w:line="240" w:lineRule="auto"/>
              <w:rPr>
                <w:b/>
                <w:sz w:val="24"/>
                <w:szCs w:val="24"/>
              </w:rPr>
            </w:pPr>
            <w:r w:rsidRPr="001571BD">
              <w:rPr>
                <w:rFonts w:ascii="Arial" w:hAnsi="Arial"/>
                <w:b/>
                <w:sz w:val="24"/>
                <w:szCs w:val="24"/>
              </w:rPr>
              <w:t>2020</w:t>
            </w:r>
          </w:p>
        </w:tc>
      </w:tr>
      <w:tr w:rsidR="00A67392" w:rsidRPr="001571BD" w14:paraId="6B03A093" w14:textId="77777777" w:rsidTr="00DE257C">
        <w:trPr>
          <w:cantSplit/>
          <w:trHeight w:val="263"/>
          <w:tblHeader/>
          <w:jc w:val="center"/>
        </w:trPr>
        <w:tc>
          <w:tcPr>
            <w:tcW w:w="4131" w:type="dxa"/>
            <w:tcBorders>
              <w:top w:val="single" w:sz="4" w:space="0" w:color="auto"/>
              <w:left w:val="single" w:sz="4" w:space="0" w:color="auto"/>
              <w:bottom w:val="single" w:sz="4" w:space="0" w:color="auto"/>
              <w:right w:val="single" w:sz="4" w:space="0" w:color="auto"/>
            </w:tcBorders>
            <w:shd w:val="clear" w:color="auto" w:fill="8064A2"/>
            <w:tcMar>
              <w:top w:w="80" w:type="dxa"/>
              <w:left w:w="80" w:type="dxa"/>
              <w:bottom w:w="80" w:type="dxa"/>
              <w:right w:w="80" w:type="dxa"/>
            </w:tcMar>
          </w:tcPr>
          <w:p w14:paraId="2958AABB" w14:textId="77777777" w:rsidR="00A67392" w:rsidRPr="001571BD" w:rsidRDefault="00A67392" w:rsidP="009B33DB">
            <w:pPr>
              <w:pStyle w:val="Body"/>
              <w:spacing w:after="0" w:line="240" w:lineRule="auto"/>
              <w:rPr>
                <w:sz w:val="24"/>
                <w:szCs w:val="24"/>
              </w:rPr>
            </w:pPr>
            <w:r w:rsidRPr="001571BD">
              <w:rPr>
                <w:rFonts w:ascii="Arial" w:hAnsi="Arial"/>
                <w:b/>
                <w:bCs/>
                <w:color w:val="FFFFFF"/>
                <w:sz w:val="24"/>
                <w:szCs w:val="24"/>
                <w:u w:color="FFFFFF"/>
              </w:rPr>
              <w:t>Disabled staff</w:t>
            </w:r>
          </w:p>
        </w:tc>
        <w:tc>
          <w:tcPr>
            <w:tcW w:w="11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99A9483" w14:textId="77777777" w:rsidR="00A67392" w:rsidRPr="001571BD" w:rsidRDefault="00A67392" w:rsidP="009B33DB">
            <w:pPr>
              <w:pStyle w:val="Body"/>
              <w:spacing w:after="0" w:line="240" w:lineRule="auto"/>
              <w:rPr>
                <w:sz w:val="24"/>
                <w:szCs w:val="24"/>
              </w:rPr>
            </w:pPr>
            <w:r w:rsidRPr="001571BD">
              <w:rPr>
                <w:rFonts w:ascii="Arial" w:hAnsi="Arial"/>
                <w:sz w:val="24"/>
                <w:szCs w:val="24"/>
              </w:rPr>
              <w:t>18.2%</w:t>
            </w:r>
          </w:p>
        </w:tc>
        <w:tc>
          <w:tcPr>
            <w:tcW w:w="11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A40317E" w14:textId="77777777" w:rsidR="00A67392" w:rsidRPr="001571BD" w:rsidRDefault="00A67392" w:rsidP="009B33DB">
            <w:pPr>
              <w:pStyle w:val="Body"/>
              <w:spacing w:after="0" w:line="240" w:lineRule="auto"/>
              <w:rPr>
                <w:sz w:val="24"/>
                <w:szCs w:val="24"/>
              </w:rPr>
            </w:pPr>
            <w:r w:rsidRPr="001571BD">
              <w:rPr>
                <w:rFonts w:ascii="Arial" w:hAnsi="Arial"/>
                <w:sz w:val="24"/>
                <w:szCs w:val="24"/>
              </w:rPr>
              <w:t>18.7%</w:t>
            </w:r>
          </w:p>
        </w:tc>
        <w:tc>
          <w:tcPr>
            <w:tcW w:w="117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BB788B1" w14:textId="77777777" w:rsidR="00A67392" w:rsidRPr="001571BD" w:rsidRDefault="00A67392" w:rsidP="009B33DB">
            <w:pPr>
              <w:pStyle w:val="Body"/>
              <w:spacing w:after="0" w:line="240" w:lineRule="auto"/>
              <w:rPr>
                <w:sz w:val="24"/>
                <w:szCs w:val="24"/>
              </w:rPr>
            </w:pPr>
            <w:r w:rsidRPr="001571BD">
              <w:rPr>
                <w:rFonts w:ascii="Arial" w:hAnsi="Arial"/>
                <w:sz w:val="24"/>
                <w:szCs w:val="24"/>
              </w:rPr>
              <w:t>17.8%</w:t>
            </w:r>
          </w:p>
        </w:tc>
      </w:tr>
      <w:tr w:rsidR="00A67392" w:rsidRPr="001571BD" w14:paraId="16FD5024" w14:textId="77777777" w:rsidTr="00DE257C">
        <w:trPr>
          <w:cantSplit/>
          <w:trHeight w:val="263"/>
          <w:tblHeader/>
          <w:jc w:val="center"/>
        </w:trPr>
        <w:tc>
          <w:tcPr>
            <w:tcW w:w="4131" w:type="dxa"/>
            <w:tcBorders>
              <w:top w:val="single" w:sz="4" w:space="0" w:color="auto"/>
              <w:left w:val="single" w:sz="4" w:space="0" w:color="auto"/>
              <w:bottom w:val="single" w:sz="4" w:space="0" w:color="auto"/>
              <w:right w:val="single" w:sz="4" w:space="0" w:color="auto"/>
            </w:tcBorders>
            <w:shd w:val="clear" w:color="auto" w:fill="5EACC6"/>
            <w:tcMar>
              <w:top w:w="80" w:type="dxa"/>
              <w:left w:w="80" w:type="dxa"/>
              <w:bottom w:w="80" w:type="dxa"/>
              <w:right w:w="80" w:type="dxa"/>
            </w:tcMar>
          </w:tcPr>
          <w:p w14:paraId="0534230A" w14:textId="77777777" w:rsidR="00A67392" w:rsidRPr="001571BD" w:rsidRDefault="00A67392" w:rsidP="009B33DB">
            <w:pPr>
              <w:pStyle w:val="Body"/>
              <w:spacing w:after="0" w:line="240" w:lineRule="auto"/>
              <w:rPr>
                <w:sz w:val="24"/>
                <w:szCs w:val="24"/>
              </w:rPr>
            </w:pPr>
            <w:r w:rsidRPr="001571BD">
              <w:rPr>
                <w:rFonts w:ascii="Arial" w:hAnsi="Arial"/>
                <w:b/>
                <w:bCs/>
                <w:color w:val="FFFFFF"/>
                <w:sz w:val="24"/>
                <w:szCs w:val="24"/>
                <w:u w:color="FFFFFF"/>
              </w:rPr>
              <w:t>Non-disabled staff</w:t>
            </w:r>
          </w:p>
        </w:tc>
        <w:tc>
          <w:tcPr>
            <w:tcW w:w="11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C30DF05" w14:textId="77777777" w:rsidR="00A67392" w:rsidRPr="001571BD" w:rsidRDefault="00A67392" w:rsidP="009B33DB">
            <w:pPr>
              <w:pStyle w:val="Body"/>
              <w:spacing w:after="0" w:line="240" w:lineRule="auto"/>
              <w:rPr>
                <w:sz w:val="24"/>
                <w:szCs w:val="24"/>
              </w:rPr>
            </w:pPr>
            <w:r w:rsidRPr="001571BD">
              <w:rPr>
                <w:rFonts w:ascii="Arial" w:hAnsi="Arial"/>
                <w:sz w:val="24"/>
                <w:szCs w:val="24"/>
              </w:rPr>
              <w:t>10.7%</w:t>
            </w:r>
          </w:p>
        </w:tc>
        <w:tc>
          <w:tcPr>
            <w:tcW w:w="11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9E898FC" w14:textId="77777777" w:rsidR="00A67392" w:rsidRPr="001571BD" w:rsidRDefault="00A67392" w:rsidP="009B33DB">
            <w:pPr>
              <w:pStyle w:val="Body"/>
              <w:spacing w:after="0" w:line="240" w:lineRule="auto"/>
              <w:rPr>
                <w:sz w:val="24"/>
                <w:szCs w:val="24"/>
              </w:rPr>
            </w:pPr>
            <w:r w:rsidRPr="001571BD">
              <w:rPr>
                <w:rFonts w:ascii="Arial" w:hAnsi="Arial"/>
                <w:sz w:val="24"/>
                <w:szCs w:val="24"/>
              </w:rPr>
              <w:t>9.4%</w:t>
            </w:r>
          </w:p>
        </w:tc>
        <w:tc>
          <w:tcPr>
            <w:tcW w:w="117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B41D10B" w14:textId="77777777" w:rsidR="00A67392" w:rsidRPr="001571BD" w:rsidRDefault="00A67392" w:rsidP="009B33DB">
            <w:pPr>
              <w:pStyle w:val="Body"/>
              <w:spacing w:after="0" w:line="240" w:lineRule="auto"/>
              <w:rPr>
                <w:sz w:val="24"/>
                <w:szCs w:val="24"/>
              </w:rPr>
            </w:pPr>
            <w:r w:rsidRPr="001571BD">
              <w:rPr>
                <w:rFonts w:ascii="Arial" w:hAnsi="Arial"/>
                <w:sz w:val="24"/>
                <w:szCs w:val="24"/>
              </w:rPr>
              <w:t>10.4%</w:t>
            </w:r>
          </w:p>
        </w:tc>
      </w:tr>
      <w:tr w:rsidR="00A67392" w:rsidRPr="001571BD" w14:paraId="405CC5F5" w14:textId="77777777" w:rsidTr="00DE257C">
        <w:trPr>
          <w:cantSplit/>
          <w:trHeight w:val="582"/>
          <w:tblHeader/>
          <w:jc w:val="center"/>
        </w:trPr>
        <w:tc>
          <w:tcPr>
            <w:tcW w:w="413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EF830F3" w14:textId="77777777" w:rsidR="00A67392" w:rsidRPr="001571BD" w:rsidRDefault="00A67392" w:rsidP="009B33DB">
            <w:pPr>
              <w:pStyle w:val="Body"/>
              <w:spacing w:after="0" w:line="240" w:lineRule="auto"/>
              <w:rPr>
                <w:sz w:val="24"/>
                <w:szCs w:val="24"/>
              </w:rPr>
            </w:pPr>
            <w:r w:rsidRPr="001571BD">
              <w:rPr>
                <w:rFonts w:ascii="Arial" w:hAnsi="Arial"/>
                <w:b/>
                <w:bCs/>
                <w:sz w:val="24"/>
                <w:szCs w:val="24"/>
              </w:rPr>
              <w:t>% point difference between disabled and non-disabled staff</w:t>
            </w:r>
          </w:p>
        </w:tc>
        <w:tc>
          <w:tcPr>
            <w:tcW w:w="11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27A92C6" w14:textId="10C4D02B" w:rsidR="00A67392" w:rsidRPr="001571BD" w:rsidRDefault="00A67392" w:rsidP="009B33DB">
            <w:pPr>
              <w:pStyle w:val="Body"/>
              <w:spacing w:after="0" w:line="240" w:lineRule="auto"/>
              <w:rPr>
                <w:sz w:val="24"/>
                <w:szCs w:val="24"/>
              </w:rPr>
            </w:pPr>
            <w:r w:rsidRPr="001571BD">
              <w:rPr>
                <w:rFonts w:ascii="Arial" w:hAnsi="Arial"/>
                <w:sz w:val="24"/>
                <w:szCs w:val="24"/>
              </w:rPr>
              <w:t>-7.5%</w:t>
            </w:r>
          </w:p>
        </w:tc>
        <w:tc>
          <w:tcPr>
            <w:tcW w:w="11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35D8E20" w14:textId="70FEED3A" w:rsidR="00A67392" w:rsidRPr="001571BD" w:rsidRDefault="00A67392" w:rsidP="009B33DB">
            <w:pPr>
              <w:pStyle w:val="Body"/>
              <w:spacing w:after="0" w:line="240" w:lineRule="auto"/>
              <w:rPr>
                <w:sz w:val="24"/>
                <w:szCs w:val="24"/>
              </w:rPr>
            </w:pPr>
            <w:r w:rsidRPr="001571BD">
              <w:rPr>
                <w:rFonts w:ascii="Arial" w:hAnsi="Arial"/>
                <w:sz w:val="24"/>
                <w:szCs w:val="24"/>
              </w:rPr>
              <w:t>-9.3%</w:t>
            </w:r>
          </w:p>
        </w:tc>
        <w:tc>
          <w:tcPr>
            <w:tcW w:w="117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7220D16" w14:textId="65F0442F" w:rsidR="00A67392" w:rsidRPr="001571BD" w:rsidRDefault="00A67392" w:rsidP="00377EBB">
            <w:pPr>
              <w:pStyle w:val="Body"/>
              <w:spacing w:after="0" w:line="240" w:lineRule="auto"/>
              <w:rPr>
                <w:sz w:val="24"/>
                <w:szCs w:val="24"/>
              </w:rPr>
            </w:pPr>
            <w:r w:rsidRPr="001571BD">
              <w:rPr>
                <w:rFonts w:ascii="Arial" w:hAnsi="Arial"/>
                <w:sz w:val="24"/>
                <w:szCs w:val="24"/>
              </w:rPr>
              <w:t>-7.4%</w:t>
            </w:r>
          </w:p>
        </w:tc>
      </w:tr>
      <w:tr w:rsidR="00A67392" w:rsidRPr="001571BD" w14:paraId="4C21E742" w14:textId="77777777" w:rsidTr="00DE257C">
        <w:trPr>
          <w:cantSplit/>
          <w:trHeight w:val="263"/>
          <w:tblHeader/>
          <w:jc w:val="center"/>
        </w:trPr>
        <w:tc>
          <w:tcPr>
            <w:tcW w:w="4131" w:type="dxa"/>
            <w:tcBorders>
              <w:top w:val="single" w:sz="4" w:space="0" w:color="auto"/>
              <w:left w:val="single" w:sz="4" w:space="0" w:color="auto"/>
              <w:bottom w:val="single" w:sz="4" w:space="0" w:color="auto"/>
              <w:right w:val="single" w:sz="4" w:space="0" w:color="auto"/>
            </w:tcBorders>
            <w:shd w:val="clear" w:color="auto" w:fill="B2A1C7"/>
            <w:tcMar>
              <w:top w:w="80" w:type="dxa"/>
              <w:left w:w="80" w:type="dxa"/>
              <w:bottom w:w="80" w:type="dxa"/>
              <w:right w:w="80" w:type="dxa"/>
            </w:tcMar>
          </w:tcPr>
          <w:p w14:paraId="42230DFD" w14:textId="77777777" w:rsidR="00A67392" w:rsidRPr="001571BD" w:rsidRDefault="00A67392" w:rsidP="009B33DB">
            <w:pPr>
              <w:pStyle w:val="Body"/>
              <w:spacing w:after="0" w:line="240" w:lineRule="auto"/>
              <w:rPr>
                <w:sz w:val="24"/>
                <w:szCs w:val="24"/>
              </w:rPr>
            </w:pPr>
            <w:r w:rsidRPr="001571BD">
              <w:rPr>
                <w:rFonts w:ascii="Arial" w:hAnsi="Arial"/>
                <w:b/>
                <w:bCs/>
                <w:color w:val="FFFFFF"/>
                <w:sz w:val="24"/>
                <w:szCs w:val="24"/>
                <w:u w:color="FFFFFF"/>
              </w:rPr>
              <w:t>Acute Average (Disabled)</w:t>
            </w:r>
          </w:p>
        </w:tc>
        <w:tc>
          <w:tcPr>
            <w:tcW w:w="11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5DC6F69" w14:textId="77777777" w:rsidR="00A67392" w:rsidRPr="001571BD" w:rsidRDefault="00A67392" w:rsidP="009B33DB">
            <w:pPr>
              <w:pStyle w:val="Body"/>
              <w:spacing w:after="0" w:line="240" w:lineRule="auto"/>
              <w:rPr>
                <w:sz w:val="24"/>
                <w:szCs w:val="24"/>
              </w:rPr>
            </w:pPr>
            <w:r w:rsidRPr="001571BD">
              <w:rPr>
                <w:rFonts w:ascii="Arial" w:hAnsi="Arial"/>
                <w:sz w:val="24"/>
                <w:szCs w:val="24"/>
              </w:rPr>
              <w:t>19.6%</w:t>
            </w:r>
          </w:p>
        </w:tc>
        <w:tc>
          <w:tcPr>
            <w:tcW w:w="11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AAFA72" w14:textId="77777777" w:rsidR="00A67392" w:rsidRPr="001571BD" w:rsidRDefault="00A67392" w:rsidP="009B33DB">
            <w:pPr>
              <w:pStyle w:val="Body"/>
              <w:spacing w:after="0" w:line="240" w:lineRule="auto"/>
              <w:rPr>
                <w:sz w:val="24"/>
                <w:szCs w:val="24"/>
              </w:rPr>
            </w:pPr>
            <w:r w:rsidRPr="001571BD">
              <w:rPr>
                <w:rFonts w:ascii="Arial" w:hAnsi="Arial"/>
                <w:sz w:val="24"/>
                <w:szCs w:val="24"/>
              </w:rPr>
              <w:t>18.5%</w:t>
            </w:r>
          </w:p>
        </w:tc>
        <w:tc>
          <w:tcPr>
            <w:tcW w:w="117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E569F16" w14:textId="77777777" w:rsidR="00A67392" w:rsidRPr="001571BD" w:rsidRDefault="00A67392" w:rsidP="009B33DB">
            <w:pPr>
              <w:pStyle w:val="Body"/>
              <w:spacing w:after="0" w:line="240" w:lineRule="auto"/>
              <w:rPr>
                <w:sz w:val="24"/>
                <w:szCs w:val="24"/>
              </w:rPr>
            </w:pPr>
            <w:r w:rsidRPr="001571BD">
              <w:rPr>
                <w:rFonts w:ascii="Arial" w:hAnsi="Arial"/>
                <w:sz w:val="24"/>
                <w:szCs w:val="24"/>
              </w:rPr>
              <w:t>19.3%</w:t>
            </w:r>
          </w:p>
        </w:tc>
      </w:tr>
      <w:tr w:rsidR="00A67392" w:rsidRPr="001571BD" w14:paraId="308E5B91" w14:textId="77777777" w:rsidTr="00DE257C">
        <w:trPr>
          <w:cantSplit/>
          <w:trHeight w:val="503"/>
          <w:tblHeader/>
          <w:jc w:val="center"/>
        </w:trPr>
        <w:tc>
          <w:tcPr>
            <w:tcW w:w="4131" w:type="dxa"/>
            <w:tcBorders>
              <w:top w:val="single" w:sz="4" w:space="0" w:color="auto"/>
              <w:left w:val="single" w:sz="4" w:space="0" w:color="auto"/>
              <w:bottom w:val="single" w:sz="4" w:space="0" w:color="auto"/>
              <w:right w:val="single" w:sz="4" w:space="0" w:color="auto"/>
            </w:tcBorders>
            <w:shd w:val="clear" w:color="auto" w:fill="92CDDC"/>
            <w:tcMar>
              <w:top w:w="80" w:type="dxa"/>
              <w:left w:w="80" w:type="dxa"/>
              <w:bottom w:w="80" w:type="dxa"/>
              <w:right w:w="80" w:type="dxa"/>
            </w:tcMar>
          </w:tcPr>
          <w:p w14:paraId="4BB1A7C4" w14:textId="77777777" w:rsidR="00A67392" w:rsidRPr="001571BD" w:rsidRDefault="00A67392" w:rsidP="009B33DB">
            <w:pPr>
              <w:pStyle w:val="Body"/>
              <w:spacing w:after="0" w:line="240" w:lineRule="auto"/>
              <w:rPr>
                <w:rFonts w:ascii="Arial" w:eastAsia="Arial" w:hAnsi="Arial" w:cs="Arial"/>
                <w:b/>
                <w:bCs/>
                <w:color w:val="FFFFFF"/>
                <w:sz w:val="24"/>
                <w:szCs w:val="24"/>
                <w:u w:color="FFFFFF"/>
              </w:rPr>
            </w:pPr>
            <w:r w:rsidRPr="001571BD">
              <w:rPr>
                <w:rFonts w:ascii="Arial" w:hAnsi="Arial"/>
                <w:b/>
                <w:bCs/>
                <w:color w:val="FFFFFF"/>
                <w:sz w:val="24"/>
                <w:szCs w:val="24"/>
                <w:u w:color="FFFFFF"/>
              </w:rPr>
              <w:t>Acute Average</w:t>
            </w:r>
          </w:p>
          <w:p w14:paraId="797DED68" w14:textId="77777777" w:rsidR="00A67392" w:rsidRPr="001571BD" w:rsidRDefault="00A67392" w:rsidP="009B33DB">
            <w:pPr>
              <w:pStyle w:val="Body"/>
              <w:spacing w:after="0" w:line="240" w:lineRule="auto"/>
              <w:rPr>
                <w:sz w:val="24"/>
                <w:szCs w:val="24"/>
              </w:rPr>
            </w:pPr>
            <w:r w:rsidRPr="001571BD">
              <w:rPr>
                <w:rFonts w:ascii="Arial" w:hAnsi="Arial"/>
                <w:b/>
                <w:bCs/>
                <w:color w:val="FFFFFF"/>
                <w:sz w:val="24"/>
                <w:szCs w:val="24"/>
                <w:u w:color="FFFFFF"/>
              </w:rPr>
              <w:t>(Non-Disabled)</w:t>
            </w:r>
          </w:p>
        </w:tc>
        <w:tc>
          <w:tcPr>
            <w:tcW w:w="11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F099B80" w14:textId="77777777" w:rsidR="00A67392" w:rsidRPr="001571BD" w:rsidRDefault="00A67392" w:rsidP="009B33DB">
            <w:pPr>
              <w:pStyle w:val="Body"/>
              <w:spacing w:after="0" w:line="240" w:lineRule="auto"/>
              <w:rPr>
                <w:sz w:val="24"/>
                <w:szCs w:val="24"/>
              </w:rPr>
            </w:pPr>
            <w:r w:rsidRPr="001571BD">
              <w:rPr>
                <w:rFonts w:ascii="Arial" w:hAnsi="Arial"/>
                <w:sz w:val="24"/>
                <w:szCs w:val="24"/>
              </w:rPr>
              <w:t>11.7%</w:t>
            </w:r>
          </w:p>
        </w:tc>
        <w:tc>
          <w:tcPr>
            <w:tcW w:w="11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E9F6CEB" w14:textId="77777777" w:rsidR="00A67392" w:rsidRPr="001571BD" w:rsidRDefault="00A67392" w:rsidP="009B33DB">
            <w:pPr>
              <w:pStyle w:val="Body"/>
              <w:spacing w:after="0" w:line="240" w:lineRule="auto"/>
              <w:rPr>
                <w:sz w:val="24"/>
                <w:szCs w:val="24"/>
              </w:rPr>
            </w:pPr>
            <w:r w:rsidRPr="001571BD">
              <w:rPr>
                <w:rFonts w:ascii="Arial" w:hAnsi="Arial"/>
                <w:sz w:val="24"/>
                <w:szCs w:val="24"/>
              </w:rPr>
              <w:t>10.8%</w:t>
            </w:r>
          </w:p>
        </w:tc>
        <w:tc>
          <w:tcPr>
            <w:tcW w:w="117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522511C" w14:textId="77777777" w:rsidR="00A67392" w:rsidRPr="001571BD" w:rsidRDefault="00A67392" w:rsidP="009B33DB">
            <w:pPr>
              <w:pStyle w:val="Body"/>
              <w:spacing w:after="0" w:line="240" w:lineRule="auto"/>
              <w:rPr>
                <w:sz w:val="24"/>
                <w:szCs w:val="24"/>
              </w:rPr>
            </w:pPr>
            <w:r w:rsidRPr="001571BD">
              <w:rPr>
                <w:rFonts w:ascii="Arial" w:hAnsi="Arial"/>
                <w:sz w:val="24"/>
                <w:szCs w:val="24"/>
              </w:rPr>
              <w:t>10.8%</w:t>
            </w:r>
          </w:p>
        </w:tc>
      </w:tr>
    </w:tbl>
    <w:p w14:paraId="605B8C96" w14:textId="77777777" w:rsidR="00A67392" w:rsidRPr="001571BD" w:rsidRDefault="00A67392" w:rsidP="00A67392">
      <w:pPr>
        <w:pStyle w:val="Body"/>
        <w:widowControl w:val="0"/>
        <w:spacing w:after="0" w:line="240" w:lineRule="auto"/>
        <w:jc w:val="center"/>
        <w:rPr>
          <w:rFonts w:ascii="Arial" w:eastAsia="Arial" w:hAnsi="Arial" w:cs="Arial"/>
          <w:b/>
          <w:bCs/>
          <w:color w:val="0072C6"/>
          <w:sz w:val="24"/>
          <w:szCs w:val="24"/>
          <w:u w:color="0072C6"/>
        </w:rPr>
      </w:pPr>
    </w:p>
    <w:p w14:paraId="332D3833" w14:textId="77777777" w:rsidR="00A67392" w:rsidRPr="001571BD" w:rsidRDefault="00A67392" w:rsidP="00A67392">
      <w:pPr>
        <w:rPr>
          <w:rFonts w:eastAsia="Arial"/>
          <w:b/>
          <w:bCs/>
          <w:color w:val="009E49"/>
          <w:szCs w:val="24"/>
          <w:u w:color="009E49"/>
        </w:rPr>
      </w:pPr>
      <w:r w:rsidRPr="001571BD">
        <w:rPr>
          <w:b/>
          <w:u w:color="009E49"/>
        </w:rPr>
        <w:t>Other Colleagues</w:t>
      </w:r>
    </w:p>
    <w:tbl>
      <w:tblPr>
        <w:tblW w:w="7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Caption w:val="Staff that have experienced bullying, harassment or abuse from other colleagues"/>
      </w:tblPr>
      <w:tblGrid>
        <w:gridCol w:w="4071"/>
        <w:gridCol w:w="1152"/>
        <w:gridCol w:w="1152"/>
        <w:gridCol w:w="1152"/>
      </w:tblGrid>
      <w:tr w:rsidR="00A67392" w:rsidRPr="001571BD" w14:paraId="0E6790E0" w14:textId="77777777" w:rsidTr="00DE257C">
        <w:trPr>
          <w:cantSplit/>
          <w:trHeight w:val="263"/>
          <w:tblHeader/>
          <w:jc w:val="center"/>
        </w:trPr>
        <w:tc>
          <w:tcPr>
            <w:tcW w:w="4071" w:type="dxa"/>
            <w:shd w:val="clear" w:color="auto" w:fill="auto"/>
            <w:tcMar>
              <w:top w:w="80" w:type="dxa"/>
              <w:left w:w="80" w:type="dxa"/>
              <w:bottom w:w="80" w:type="dxa"/>
              <w:right w:w="80" w:type="dxa"/>
            </w:tcMar>
          </w:tcPr>
          <w:p w14:paraId="68D1D0F8" w14:textId="77777777" w:rsidR="00A67392" w:rsidRPr="001571BD" w:rsidRDefault="00A67392" w:rsidP="009B33DB">
            <w:pPr>
              <w:rPr>
                <w:b/>
                <w:szCs w:val="24"/>
              </w:rPr>
            </w:pPr>
            <w:r w:rsidRPr="001571BD">
              <w:rPr>
                <w:b/>
                <w:szCs w:val="24"/>
              </w:rPr>
              <w:t>NHS Staff Survey staff group</w:t>
            </w:r>
          </w:p>
        </w:tc>
        <w:tc>
          <w:tcPr>
            <w:tcW w:w="1152" w:type="dxa"/>
            <w:shd w:val="clear" w:color="auto" w:fill="auto"/>
            <w:tcMar>
              <w:top w:w="80" w:type="dxa"/>
              <w:left w:w="80" w:type="dxa"/>
              <w:bottom w:w="80" w:type="dxa"/>
              <w:right w:w="80" w:type="dxa"/>
            </w:tcMar>
          </w:tcPr>
          <w:p w14:paraId="544AAF21" w14:textId="77777777" w:rsidR="00A67392" w:rsidRPr="001571BD" w:rsidRDefault="00A67392" w:rsidP="009B33DB">
            <w:pPr>
              <w:pStyle w:val="Body"/>
              <w:spacing w:after="0" w:line="240" w:lineRule="auto"/>
              <w:rPr>
                <w:b/>
                <w:sz w:val="24"/>
                <w:szCs w:val="24"/>
              </w:rPr>
            </w:pPr>
            <w:r w:rsidRPr="001571BD">
              <w:rPr>
                <w:rFonts w:ascii="Arial" w:hAnsi="Arial"/>
                <w:b/>
                <w:sz w:val="24"/>
                <w:szCs w:val="24"/>
              </w:rPr>
              <w:t>2018</w:t>
            </w:r>
          </w:p>
        </w:tc>
        <w:tc>
          <w:tcPr>
            <w:tcW w:w="1152" w:type="dxa"/>
            <w:shd w:val="clear" w:color="auto" w:fill="auto"/>
            <w:tcMar>
              <w:top w:w="80" w:type="dxa"/>
              <w:left w:w="80" w:type="dxa"/>
              <w:bottom w:w="80" w:type="dxa"/>
              <w:right w:w="80" w:type="dxa"/>
            </w:tcMar>
          </w:tcPr>
          <w:p w14:paraId="502D7A8D" w14:textId="77777777" w:rsidR="00A67392" w:rsidRPr="001571BD" w:rsidRDefault="00A67392" w:rsidP="009B33DB">
            <w:pPr>
              <w:pStyle w:val="Body"/>
              <w:spacing w:after="0" w:line="240" w:lineRule="auto"/>
              <w:rPr>
                <w:b/>
                <w:sz w:val="24"/>
                <w:szCs w:val="24"/>
              </w:rPr>
            </w:pPr>
            <w:r w:rsidRPr="001571BD">
              <w:rPr>
                <w:rFonts w:ascii="Arial" w:hAnsi="Arial"/>
                <w:b/>
                <w:sz w:val="24"/>
                <w:szCs w:val="24"/>
              </w:rPr>
              <w:t>2019</w:t>
            </w:r>
          </w:p>
        </w:tc>
        <w:tc>
          <w:tcPr>
            <w:tcW w:w="1152" w:type="dxa"/>
            <w:shd w:val="clear" w:color="auto" w:fill="auto"/>
            <w:tcMar>
              <w:top w:w="80" w:type="dxa"/>
              <w:left w:w="80" w:type="dxa"/>
              <w:bottom w:w="80" w:type="dxa"/>
              <w:right w:w="80" w:type="dxa"/>
            </w:tcMar>
          </w:tcPr>
          <w:p w14:paraId="7BC34CD5" w14:textId="77777777" w:rsidR="00A67392" w:rsidRPr="001571BD" w:rsidRDefault="00A67392" w:rsidP="009B33DB">
            <w:pPr>
              <w:pStyle w:val="Body"/>
              <w:spacing w:after="0" w:line="240" w:lineRule="auto"/>
              <w:rPr>
                <w:b/>
                <w:sz w:val="24"/>
                <w:szCs w:val="24"/>
              </w:rPr>
            </w:pPr>
            <w:r w:rsidRPr="001571BD">
              <w:rPr>
                <w:rFonts w:ascii="Arial" w:hAnsi="Arial"/>
                <w:b/>
                <w:sz w:val="24"/>
                <w:szCs w:val="24"/>
              </w:rPr>
              <w:t>2020</w:t>
            </w:r>
          </w:p>
        </w:tc>
      </w:tr>
      <w:tr w:rsidR="00A67392" w:rsidRPr="001571BD" w14:paraId="4F3525B7" w14:textId="77777777" w:rsidTr="00DE257C">
        <w:trPr>
          <w:cantSplit/>
          <w:trHeight w:val="263"/>
          <w:tblHeader/>
          <w:jc w:val="center"/>
        </w:trPr>
        <w:tc>
          <w:tcPr>
            <w:tcW w:w="4071" w:type="dxa"/>
            <w:shd w:val="clear" w:color="auto" w:fill="8064A2"/>
            <w:tcMar>
              <w:top w:w="80" w:type="dxa"/>
              <w:left w:w="80" w:type="dxa"/>
              <w:bottom w:w="80" w:type="dxa"/>
              <w:right w:w="80" w:type="dxa"/>
            </w:tcMar>
          </w:tcPr>
          <w:p w14:paraId="362DA0D7" w14:textId="77777777" w:rsidR="00A67392" w:rsidRPr="001571BD" w:rsidRDefault="00A67392" w:rsidP="009B33DB">
            <w:pPr>
              <w:pStyle w:val="Body"/>
              <w:spacing w:after="0" w:line="240" w:lineRule="auto"/>
              <w:rPr>
                <w:sz w:val="24"/>
                <w:szCs w:val="24"/>
              </w:rPr>
            </w:pPr>
            <w:r w:rsidRPr="001571BD">
              <w:rPr>
                <w:rFonts w:ascii="Arial" w:hAnsi="Arial"/>
                <w:b/>
                <w:bCs/>
                <w:color w:val="FFFFFF"/>
                <w:sz w:val="24"/>
                <w:szCs w:val="24"/>
                <w:u w:color="FFFFFF"/>
              </w:rPr>
              <w:t>Disabled staff</w:t>
            </w:r>
          </w:p>
        </w:tc>
        <w:tc>
          <w:tcPr>
            <w:tcW w:w="1152" w:type="dxa"/>
            <w:shd w:val="clear" w:color="auto" w:fill="auto"/>
            <w:tcMar>
              <w:top w:w="80" w:type="dxa"/>
              <w:left w:w="80" w:type="dxa"/>
              <w:bottom w:w="80" w:type="dxa"/>
              <w:right w:w="80" w:type="dxa"/>
            </w:tcMar>
          </w:tcPr>
          <w:p w14:paraId="0F802C2E" w14:textId="77777777" w:rsidR="00A67392" w:rsidRPr="001571BD" w:rsidRDefault="00A67392" w:rsidP="009B33DB">
            <w:pPr>
              <w:pStyle w:val="Body"/>
              <w:spacing w:after="0" w:line="240" w:lineRule="auto"/>
              <w:rPr>
                <w:sz w:val="24"/>
                <w:szCs w:val="24"/>
              </w:rPr>
            </w:pPr>
            <w:r w:rsidRPr="001571BD">
              <w:rPr>
                <w:rFonts w:ascii="Arial" w:hAnsi="Arial"/>
                <w:sz w:val="24"/>
                <w:szCs w:val="24"/>
              </w:rPr>
              <w:t>30.1%</w:t>
            </w:r>
          </w:p>
        </w:tc>
        <w:tc>
          <w:tcPr>
            <w:tcW w:w="1152" w:type="dxa"/>
            <w:shd w:val="clear" w:color="auto" w:fill="auto"/>
            <w:tcMar>
              <w:top w:w="80" w:type="dxa"/>
              <w:left w:w="80" w:type="dxa"/>
              <w:bottom w:w="80" w:type="dxa"/>
              <w:right w:w="80" w:type="dxa"/>
            </w:tcMar>
          </w:tcPr>
          <w:p w14:paraId="432B8C8B" w14:textId="77777777" w:rsidR="00A67392" w:rsidRPr="001571BD" w:rsidRDefault="00A67392" w:rsidP="009B33DB">
            <w:pPr>
              <w:pStyle w:val="Body"/>
              <w:spacing w:after="0" w:line="240" w:lineRule="auto"/>
              <w:rPr>
                <w:sz w:val="24"/>
                <w:szCs w:val="24"/>
              </w:rPr>
            </w:pPr>
            <w:r w:rsidRPr="001571BD">
              <w:rPr>
                <w:rFonts w:ascii="Arial" w:hAnsi="Arial"/>
                <w:sz w:val="24"/>
                <w:szCs w:val="24"/>
              </w:rPr>
              <w:t>28.2%</w:t>
            </w:r>
          </w:p>
        </w:tc>
        <w:tc>
          <w:tcPr>
            <w:tcW w:w="1152" w:type="dxa"/>
            <w:shd w:val="clear" w:color="auto" w:fill="auto"/>
            <w:tcMar>
              <w:top w:w="80" w:type="dxa"/>
              <w:left w:w="80" w:type="dxa"/>
              <w:bottom w:w="80" w:type="dxa"/>
              <w:right w:w="80" w:type="dxa"/>
            </w:tcMar>
          </w:tcPr>
          <w:p w14:paraId="78BB944C" w14:textId="77777777" w:rsidR="00A67392" w:rsidRPr="001571BD" w:rsidRDefault="00A67392" w:rsidP="009B33DB">
            <w:pPr>
              <w:pStyle w:val="Body"/>
              <w:spacing w:after="0" w:line="240" w:lineRule="auto"/>
              <w:rPr>
                <w:sz w:val="24"/>
                <w:szCs w:val="24"/>
              </w:rPr>
            </w:pPr>
            <w:r w:rsidRPr="001571BD">
              <w:rPr>
                <w:rFonts w:ascii="Arial" w:hAnsi="Arial"/>
                <w:sz w:val="24"/>
                <w:szCs w:val="24"/>
              </w:rPr>
              <w:t>29.0%</w:t>
            </w:r>
          </w:p>
        </w:tc>
      </w:tr>
      <w:tr w:rsidR="00A67392" w:rsidRPr="001571BD" w14:paraId="35A2F66D" w14:textId="77777777" w:rsidTr="00DE257C">
        <w:trPr>
          <w:cantSplit/>
          <w:trHeight w:val="263"/>
          <w:tblHeader/>
          <w:jc w:val="center"/>
        </w:trPr>
        <w:tc>
          <w:tcPr>
            <w:tcW w:w="4071" w:type="dxa"/>
            <w:shd w:val="clear" w:color="auto" w:fill="5EACC6"/>
            <w:tcMar>
              <w:top w:w="80" w:type="dxa"/>
              <w:left w:w="80" w:type="dxa"/>
              <w:bottom w:w="80" w:type="dxa"/>
              <w:right w:w="80" w:type="dxa"/>
            </w:tcMar>
          </w:tcPr>
          <w:p w14:paraId="44F4ABEE" w14:textId="77777777" w:rsidR="00A67392" w:rsidRPr="001571BD" w:rsidRDefault="00A67392" w:rsidP="009B33DB">
            <w:pPr>
              <w:pStyle w:val="Body"/>
              <w:spacing w:after="0" w:line="240" w:lineRule="auto"/>
              <w:rPr>
                <w:sz w:val="24"/>
                <w:szCs w:val="24"/>
              </w:rPr>
            </w:pPr>
            <w:r w:rsidRPr="001571BD">
              <w:rPr>
                <w:rFonts w:ascii="Arial" w:hAnsi="Arial"/>
                <w:b/>
                <w:bCs/>
                <w:color w:val="FFFFFF"/>
                <w:sz w:val="24"/>
                <w:szCs w:val="24"/>
                <w:u w:color="FFFFFF"/>
              </w:rPr>
              <w:t>Non-disabled staff</w:t>
            </w:r>
          </w:p>
        </w:tc>
        <w:tc>
          <w:tcPr>
            <w:tcW w:w="1152" w:type="dxa"/>
            <w:shd w:val="clear" w:color="auto" w:fill="auto"/>
            <w:tcMar>
              <w:top w:w="80" w:type="dxa"/>
              <w:left w:w="80" w:type="dxa"/>
              <w:bottom w:w="80" w:type="dxa"/>
              <w:right w:w="80" w:type="dxa"/>
            </w:tcMar>
          </w:tcPr>
          <w:p w14:paraId="7974AA1E" w14:textId="77777777" w:rsidR="00A67392" w:rsidRPr="001571BD" w:rsidRDefault="00A67392" w:rsidP="009B33DB">
            <w:pPr>
              <w:pStyle w:val="Body"/>
              <w:spacing w:after="0" w:line="240" w:lineRule="auto"/>
              <w:rPr>
                <w:sz w:val="24"/>
                <w:szCs w:val="24"/>
              </w:rPr>
            </w:pPr>
            <w:r w:rsidRPr="001571BD">
              <w:rPr>
                <w:rFonts w:ascii="Arial" w:hAnsi="Arial"/>
                <w:sz w:val="24"/>
                <w:szCs w:val="24"/>
              </w:rPr>
              <w:t>20.5%</w:t>
            </w:r>
          </w:p>
        </w:tc>
        <w:tc>
          <w:tcPr>
            <w:tcW w:w="1152" w:type="dxa"/>
            <w:shd w:val="clear" w:color="auto" w:fill="auto"/>
            <w:tcMar>
              <w:top w:w="80" w:type="dxa"/>
              <w:left w:w="80" w:type="dxa"/>
              <w:bottom w:w="80" w:type="dxa"/>
              <w:right w:w="80" w:type="dxa"/>
            </w:tcMar>
          </w:tcPr>
          <w:p w14:paraId="0BAF26E1" w14:textId="77777777" w:rsidR="00A67392" w:rsidRPr="001571BD" w:rsidRDefault="00A67392" w:rsidP="009B33DB">
            <w:pPr>
              <w:pStyle w:val="Body"/>
              <w:spacing w:after="0" w:line="240" w:lineRule="auto"/>
              <w:rPr>
                <w:sz w:val="24"/>
                <w:szCs w:val="24"/>
              </w:rPr>
            </w:pPr>
            <w:r w:rsidRPr="001571BD">
              <w:rPr>
                <w:rFonts w:ascii="Arial" w:hAnsi="Arial"/>
                <w:sz w:val="24"/>
                <w:szCs w:val="24"/>
              </w:rPr>
              <w:t>17.6%</w:t>
            </w:r>
          </w:p>
        </w:tc>
        <w:tc>
          <w:tcPr>
            <w:tcW w:w="1152" w:type="dxa"/>
            <w:shd w:val="clear" w:color="auto" w:fill="auto"/>
            <w:tcMar>
              <w:top w:w="80" w:type="dxa"/>
              <w:left w:w="80" w:type="dxa"/>
              <w:bottom w:w="80" w:type="dxa"/>
              <w:right w:w="80" w:type="dxa"/>
            </w:tcMar>
          </w:tcPr>
          <w:p w14:paraId="59734174" w14:textId="77777777" w:rsidR="00A67392" w:rsidRPr="001571BD" w:rsidRDefault="00A67392" w:rsidP="009B33DB">
            <w:pPr>
              <w:pStyle w:val="Body"/>
              <w:spacing w:after="0" w:line="240" w:lineRule="auto"/>
              <w:rPr>
                <w:sz w:val="24"/>
                <w:szCs w:val="24"/>
              </w:rPr>
            </w:pPr>
            <w:r w:rsidRPr="001571BD">
              <w:rPr>
                <w:rFonts w:ascii="Arial" w:hAnsi="Arial"/>
                <w:sz w:val="24"/>
                <w:szCs w:val="24"/>
              </w:rPr>
              <w:t>17.9%</w:t>
            </w:r>
          </w:p>
        </w:tc>
      </w:tr>
      <w:tr w:rsidR="00A67392" w:rsidRPr="001571BD" w14:paraId="770DDF9B" w14:textId="77777777" w:rsidTr="00DE257C">
        <w:trPr>
          <w:cantSplit/>
          <w:trHeight w:val="582"/>
          <w:tblHeader/>
          <w:jc w:val="center"/>
        </w:trPr>
        <w:tc>
          <w:tcPr>
            <w:tcW w:w="4071" w:type="dxa"/>
            <w:shd w:val="clear" w:color="auto" w:fill="auto"/>
            <w:tcMar>
              <w:top w:w="80" w:type="dxa"/>
              <w:left w:w="80" w:type="dxa"/>
              <w:bottom w:w="80" w:type="dxa"/>
              <w:right w:w="80" w:type="dxa"/>
            </w:tcMar>
          </w:tcPr>
          <w:p w14:paraId="47D49408" w14:textId="77777777" w:rsidR="00A67392" w:rsidRPr="001571BD" w:rsidRDefault="00A67392" w:rsidP="009B33DB">
            <w:pPr>
              <w:pStyle w:val="Body"/>
              <w:spacing w:after="0" w:line="240" w:lineRule="auto"/>
              <w:rPr>
                <w:sz w:val="24"/>
                <w:szCs w:val="24"/>
              </w:rPr>
            </w:pPr>
            <w:r w:rsidRPr="001571BD">
              <w:rPr>
                <w:rFonts w:ascii="Arial" w:hAnsi="Arial"/>
                <w:b/>
                <w:bCs/>
                <w:sz w:val="24"/>
                <w:szCs w:val="24"/>
              </w:rPr>
              <w:t>% point difference between disabled and non-disabled staff</w:t>
            </w:r>
          </w:p>
        </w:tc>
        <w:tc>
          <w:tcPr>
            <w:tcW w:w="1152" w:type="dxa"/>
            <w:shd w:val="clear" w:color="auto" w:fill="auto"/>
            <w:tcMar>
              <w:top w:w="80" w:type="dxa"/>
              <w:left w:w="80" w:type="dxa"/>
              <w:bottom w:w="80" w:type="dxa"/>
              <w:right w:w="80" w:type="dxa"/>
            </w:tcMar>
          </w:tcPr>
          <w:p w14:paraId="413FC7FB" w14:textId="0F87FEC0" w:rsidR="00A67392" w:rsidRPr="001571BD" w:rsidRDefault="00A67392" w:rsidP="00377EBB">
            <w:pPr>
              <w:pStyle w:val="Body"/>
              <w:spacing w:after="0" w:line="240" w:lineRule="auto"/>
              <w:rPr>
                <w:sz w:val="24"/>
                <w:szCs w:val="24"/>
              </w:rPr>
            </w:pPr>
            <w:r w:rsidRPr="001571BD">
              <w:rPr>
                <w:rFonts w:ascii="Arial" w:hAnsi="Arial"/>
                <w:sz w:val="24"/>
                <w:szCs w:val="24"/>
              </w:rPr>
              <w:t>-9.6%</w:t>
            </w:r>
          </w:p>
        </w:tc>
        <w:tc>
          <w:tcPr>
            <w:tcW w:w="1152" w:type="dxa"/>
            <w:shd w:val="clear" w:color="auto" w:fill="auto"/>
            <w:tcMar>
              <w:top w:w="80" w:type="dxa"/>
              <w:left w:w="80" w:type="dxa"/>
              <w:bottom w:w="80" w:type="dxa"/>
              <w:right w:w="80" w:type="dxa"/>
            </w:tcMar>
          </w:tcPr>
          <w:p w14:paraId="46E7B031" w14:textId="3A2CB3F8" w:rsidR="00A67392" w:rsidRPr="001571BD" w:rsidRDefault="00A67392" w:rsidP="00377EBB">
            <w:pPr>
              <w:pStyle w:val="Body"/>
              <w:spacing w:after="0" w:line="240" w:lineRule="auto"/>
              <w:rPr>
                <w:sz w:val="24"/>
                <w:szCs w:val="24"/>
              </w:rPr>
            </w:pPr>
            <w:r w:rsidRPr="001571BD">
              <w:rPr>
                <w:rFonts w:ascii="Arial" w:hAnsi="Arial"/>
                <w:sz w:val="24"/>
                <w:szCs w:val="24"/>
              </w:rPr>
              <w:t>-10.6%</w:t>
            </w:r>
          </w:p>
        </w:tc>
        <w:tc>
          <w:tcPr>
            <w:tcW w:w="1152" w:type="dxa"/>
            <w:shd w:val="clear" w:color="auto" w:fill="auto"/>
            <w:tcMar>
              <w:top w:w="80" w:type="dxa"/>
              <w:left w:w="80" w:type="dxa"/>
              <w:bottom w:w="80" w:type="dxa"/>
              <w:right w:w="80" w:type="dxa"/>
            </w:tcMar>
          </w:tcPr>
          <w:p w14:paraId="415F10A2" w14:textId="21EDD16E" w:rsidR="00A67392" w:rsidRPr="001571BD" w:rsidRDefault="00A67392" w:rsidP="00377EBB">
            <w:pPr>
              <w:pStyle w:val="Body"/>
              <w:spacing w:after="0" w:line="240" w:lineRule="auto"/>
              <w:rPr>
                <w:sz w:val="24"/>
                <w:szCs w:val="24"/>
              </w:rPr>
            </w:pPr>
            <w:r w:rsidRPr="001571BD">
              <w:rPr>
                <w:rFonts w:ascii="Arial" w:hAnsi="Arial"/>
                <w:sz w:val="24"/>
                <w:szCs w:val="24"/>
              </w:rPr>
              <w:t>-11.1%</w:t>
            </w:r>
          </w:p>
        </w:tc>
      </w:tr>
      <w:tr w:rsidR="00A67392" w:rsidRPr="001571BD" w14:paraId="66DE8E58" w14:textId="77777777" w:rsidTr="00DE257C">
        <w:trPr>
          <w:cantSplit/>
          <w:trHeight w:val="263"/>
          <w:tblHeader/>
          <w:jc w:val="center"/>
        </w:trPr>
        <w:tc>
          <w:tcPr>
            <w:tcW w:w="4071" w:type="dxa"/>
            <w:shd w:val="clear" w:color="auto" w:fill="B2A1C7"/>
            <w:tcMar>
              <w:top w:w="80" w:type="dxa"/>
              <w:left w:w="80" w:type="dxa"/>
              <w:bottom w:w="80" w:type="dxa"/>
              <w:right w:w="80" w:type="dxa"/>
            </w:tcMar>
          </w:tcPr>
          <w:p w14:paraId="6A482575" w14:textId="77777777" w:rsidR="00A67392" w:rsidRPr="001571BD" w:rsidRDefault="00A67392" w:rsidP="009B33DB">
            <w:pPr>
              <w:pStyle w:val="Body"/>
              <w:spacing w:after="0" w:line="240" w:lineRule="auto"/>
              <w:rPr>
                <w:sz w:val="24"/>
                <w:szCs w:val="24"/>
              </w:rPr>
            </w:pPr>
            <w:r w:rsidRPr="001571BD">
              <w:rPr>
                <w:rFonts w:ascii="Arial" w:hAnsi="Arial"/>
                <w:b/>
                <w:bCs/>
                <w:color w:val="FFFFFF"/>
                <w:sz w:val="24"/>
                <w:szCs w:val="24"/>
                <w:u w:color="FFFFFF"/>
              </w:rPr>
              <w:t>Acute Average (Disabled)</w:t>
            </w:r>
          </w:p>
        </w:tc>
        <w:tc>
          <w:tcPr>
            <w:tcW w:w="1152" w:type="dxa"/>
            <w:shd w:val="clear" w:color="auto" w:fill="auto"/>
            <w:tcMar>
              <w:top w:w="80" w:type="dxa"/>
              <w:left w:w="80" w:type="dxa"/>
              <w:bottom w:w="80" w:type="dxa"/>
              <w:right w:w="80" w:type="dxa"/>
            </w:tcMar>
          </w:tcPr>
          <w:p w14:paraId="6CD1E5EC" w14:textId="77777777" w:rsidR="00A67392" w:rsidRPr="001571BD" w:rsidRDefault="00A67392" w:rsidP="009B33DB">
            <w:pPr>
              <w:pStyle w:val="Body"/>
              <w:spacing w:after="0" w:line="240" w:lineRule="auto"/>
              <w:rPr>
                <w:sz w:val="24"/>
                <w:szCs w:val="24"/>
              </w:rPr>
            </w:pPr>
            <w:r w:rsidRPr="001571BD">
              <w:rPr>
                <w:rFonts w:ascii="Arial" w:hAnsi="Arial"/>
                <w:sz w:val="24"/>
                <w:szCs w:val="24"/>
              </w:rPr>
              <w:t>27.7%</w:t>
            </w:r>
          </w:p>
        </w:tc>
        <w:tc>
          <w:tcPr>
            <w:tcW w:w="1152" w:type="dxa"/>
            <w:shd w:val="clear" w:color="auto" w:fill="auto"/>
            <w:tcMar>
              <w:top w:w="80" w:type="dxa"/>
              <w:left w:w="80" w:type="dxa"/>
              <w:bottom w:w="80" w:type="dxa"/>
              <w:right w:w="80" w:type="dxa"/>
            </w:tcMar>
          </w:tcPr>
          <w:p w14:paraId="4B6E8891" w14:textId="77777777" w:rsidR="00A67392" w:rsidRPr="001571BD" w:rsidRDefault="00A67392" w:rsidP="009B33DB">
            <w:pPr>
              <w:pStyle w:val="Body"/>
              <w:spacing w:after="0" w:line="240" w:lineRule="auto"/>
              <w:rPr>
                <w:sz w:val="24"/>
                <w:szCs w:val="24"/>
              </w:rPr>
            </w:pPr>
            <w:r w:rsidRPr="001571BD">
              <w:rPr>
                <w:rFonts w:ascii="Arial" w:hAnsi="Arial"/>
                <w:sz w:val="24"/>
                <w:szCs w:val="24"/>
              </w:rPr>
              <w:t>27.7%</w:t>
            </w:r>
          </w:p>
        </w:tc>
        <w:tc>
          <w:tcPr>
            <w:tcW w:w="1152" w:type="dxa"/>
            <w:shd w:val="clear" w:color="auto" w:fill="auto"/>
            <w:tcMar>
              <w:top w:w="80" w:type="dxa"/>
              <w:left w:w="80" w:type="dxa"/>
              <w:bottom w:w="80" w:type="dxa"/>
              <w:right w:w="80" w:type="dxa"/>
            </w:tcMar>
          </w:tcPr>
          <w:p w14:paraId="6A7A0A00" w14:textId="77777777" w:rsidR="00A67392" w:rsidRPr="001571BD" w:rsidRDefault="00A67392" w:rsidP="009B33DB">
            <w:pPr>
              <w:pStyle w:val="Body"/>
              <w:spacing w:after="0" w:line="240" w:lineRule="auto"/>
              <w:rPr>
                <w:sz w:val="24"/>
                <w:szCs w:val="24"/>
              </w:rPr>
            </w:pPr>
            <w:r w:rsidRPr="001571BD">
              <w:rPr>
                <w:rFonts w:ascii="Arial" w:hAnsi="Arial"/>
                <w:sz w:val="24"/>
                <w:szCs w:val="24"/>
              </w:rPr>
              <w:t>26.9%</w:t>
            </w:r>
          </w:p>
        </w:tc>
      </w:tr>
      <w:tr w:rsidR="00A67392" w:rsidRPr="001571BD" w14:paraId="1D858550" w14:textId="77777777" w:rsidTr="00DE257C">
        <w:trPr>
          <w:cantSplit/>
          <w:trHeight w:val="360"/>
          <w:tblHeader/>
          <w:jc w:val="center"/>
        </w:trPr>
        <w:tc>
          <w:tcPr>
            <w:tcW w:w="4071" w:type="dxa"/>
            <w:shd w:val="clear" w:color="auto" w:fill="92CDDC"/>
            <w:tcMar>
              <w:top w:w="80" w:type="dxa"/>
              <w:left w:w="80" w:type="dxa"/>
              <w:bottom w:w="80" w:type="dxa"/>
              <w:right w:w="80" w:type="dxa"/>
            </w:tcMar>
          </w:tcPr>
          <w:p w14:paraId="0307B8D6" w14:textId="77777777" w:rsidR="00A67392" w:rsidRPr="001571BD" w:rsidRDefault="00A67392" w:rsidP="00FE481B">
            <w:pPr>
              <w:pStyle w:val="Body"/>
              <w:spacing w:after="0" w:line="240" w:lineRule="auto"/>
              <w:rPr>
                <w:sz w:val="24"/>
                <w:szCs w:val="24"/>
              </w:rPr>
            </w:pPr>
            <w:r w:rsidRPr="001571BD">
              <w:rPr>
                <w:rFonts w:ascii="Arial" w:hAnsi="Arial"/>
                <w:b/>
                <w:bCs/>
                <w:color w:val="FFFFFF"/>
                <w:sz w:val="24"/>
                <w:szCs w:val="24"/>
                <w:u w:color="FFFFFF"/>
              </w:rPr>
              <w:t>Acute Average</w:t>
            </w:r>
            <w:r w:rsidR="00FE481B" w:rsidRPr="001571BD">
              <w:rPr>
                <w:rFonts w:ascii="Arial" w:hAnsi="Arial"/>
                <w:b/>
                <w:bCs/>
                <w:color w:val="FFFFFF"/>
                <w:sz w:val="24"/>
                <w:szCs w:val="24"/>
                <w:u w:color="FFFFFF"/>
              </w:rPr>
              <w:t xml:space="preserve"> </w:t>
            </w:r>
            <w:r w:rsidRPr="001571BD">
              <w:rPr>
                <w:rFonts w:ascii="Arial" w:hAnsi="Arial"/>
                <w:b/>
                <w:bCs/>
                <w:color w:val="FFFFFF"/>
                <w:sz w:val="24"/>
                <w:szCs w:val="24"/>
                <w:u w:color="FFFFFF"/>
              </w:rPr>
              <w:t>(Non-Disabled)</w:t>
            </w:r>
          </w:p>
        </w:tc>
        <w:tc>
          <w:tcPr>
            <w:tcW w:w="1152" w:type="dxa"/>
            <w:shd w:val="clear" w:color="auto" w:fill="auto"/>
            <w:tcMar>
              <w:top w:w="80" w:type="dxa"/>
              <w:left w:w="80" w:type="dxa"/>
              <w:bottom w:w="80" w:type="dxa"/>
              <w:right w:w="80" w:type="dxa"/>
            </w:tcMar>
          </w:tcPr>
          <w:p w14:paraId="5A4AAEAD" w14:textId="77777777" w:rsidR="00A67392" w:rsidRPr="001571BD" w:rsidRDefault="00A67392" w:rsidP="009B33DB">
            <w:pPr>
              <w:pStyle w:val="Body"/>
              <w:spacing w:after="0" w:line="240" w:lineRule="auto"/>
              <w:rPr>
                <w:sz w:val="24"/>
                <w:szCs w:val="24"/>
              </w:rPr>
            </w:pPr>
            <w:r w:rsidRPr="001571BD">
              <w:rPr>
                <w:rFonts w:ascii="Arial" w:hAnsi="Arial"/>
                <w:sz w:val="24"/>
                <w:szCs w:val="24"/>
              </w:rPr>
              <w:t>18.0%</w:t>
            </w:r>
          </w:p>
        </w:tc>
        <w:tc>
          <w:tcPr>
            <w:tcW w:w="1152" w:type="dxa"/>
            <w:shd w:val="clear" w:color="auto" w:fill="auto"/>
            <w:tcMar>
              <w:top w:w="80" w:type="dxa"/>
              <w:left w:w="80" w:type="dxa"/>
              <w:bottom w:w="80" w:type="dxa"/>
              <w:right w:w="80" w:type="dxa"/>
            </w:tcMar>
          </w:tcPr>
          <w:p w14:paraId="7E1C00E2" w14:textId="77777777" w:rsidR="00A67392" w:rsidRPr="001571BD" w:rsidRDefault="00A67392" w:rsidP="009B33DB">
            <w:pPr>
              <w:pStyle w:val="Body"/>
              <w:spacing w:after="0" w:line="240" w:lineRule="auto"/>
              <w:rPr>
                <w:sz w:val="24"/>
                <w:szCs w:val="24"/>
              </w:rPr>
            </w:pPr>
            <w:r w:rsidRPr="001571BD">
              <w:rPr>
                <w:rFonts w:ascii="Arial" w:hAnsi="Arial"/>
                <w:sz w:val="24"/>
                <w:szCs w:val="24"/>
              </w:rPr>
              <w:t>17.5%</w:t>
            </w:r>
          </w:p>
        </w:tc>
        <w:tc>
          <w:tcPr>
            <w:tcW w:w="1152" w:type="dxa"/>
            <w:shd w:val="clear" w:color="auto" w:fill="auto"/>
            <w:tcMar>
              <w:top w:w="80" w:type="dxa"/>
              <w:left w:w="80" w:type="dxa"/>
              <w:bottom w:w="80" w:type="dxa"/>
              <w:right w:w="80" w:type="dxa"/>
            </w:tcMar>
          </w:tcPr>
          <w:p w14:paraId="135ACD60" w14:textId="77777777" w:rsidR="00A67392" w:rsidRPr="001571BD" w:rsidRDefault="00A67392" w:rsidP="009B33DB">
            <w:pPr>
              <w:pStyle w:val="Body"/>
              <w:spacing w:after="0" w:line="240" w:lineRule="auto"/>
              <w:rPr>
                <w:sz w:val="24"/>
                <w:szCs w:val="24"/>
              </w:rPr>
            </w:pPr>
            <w:r w:rsidRPr="001571BD">
              <w:rPr>
                <w:rFonts w:ascii="Arial" w:hAnsi="Arial"/>
                <w:sz w:val="24"/>
                <w:szCs w:val="24"/>
              </w:rPr>
              <w:t>17.8%</w:t>
            </w:r>
          </w:p>
        </w:tc>
      </w:tr>
    </w:tbl>
    <w:p w14:paraId="40CB9AA5" w14:textId="77777777" w:rsidR="00653CD4" w:rsidRPr="001571BD" w:rsidRDefault="00653CD4" w:rsidP="00A67392">
      <w:pPr>
        <w:pStyle w:val="Heading3"/>
      </w:pPr>
      <w:bookmarkStart w:id="25" w:name="_Toc109035651"/>
    </w:p>
    <w:p w14:paraId="265812B3" w14:textId="01D52068" w:rsidR="00A67392" w:rsidRPr="001571BD" w:rsidRDefault="00FE481B" w:rsidP="00A67392">
      <w:pPr>
        <w:pStyle w:val="Heading3"/>
      </w:pPr>
      <w:bookmarkStart w:id="26" w:name="_Toc109035995"/>
      <w:r w:rsidRPr="001571BD">
        <w:t xml:space="preserve">Historical </w:t>
      </w:r>
      <w:r w:rsidR="00A8183E" w:rsidRPr="001571BD">
        <w:t>Data from</w:t>
      </w:r>
      <w:r w:rsidRPr="001571BD">
        <w:t xml:space="preserve"> </w:t>
      </w:r>
      <w:r w:rsidR="00A67392" w:rsidRPr="001571BD">
        <w:t>Western Sussex Hospitals NHS Foundation Trust</w:t>
      </w:r>
      <w:bookmarkEnd w:id="25"/>
      <w:bookmarkEnd w:id="26"/>
    </w:p>
    <w:p w14:paraId="1BD21F31" w14:textId="77777777" w:rsidR="00A67392" w:rsidRPr="001571BD" w:rsidRDefault="00FE481B" w:rsidP="00A67392">
      <w:r w:rsidRPr="001571BD">
        <w:rPr>
          <w:b/>
          <w:bCs/>
          <w:szCs w:val="24"/>
        </w:rPr>
        <w:br/>
      </w:r>
      <w:r w:rsidR="00A67392" w:rsidRPr="001571BD">
        <w:rPr>
          <w:b/>
          <w:bCs/>
          <w:szCs w:val="24"/>
        </w:rPr>
        <w:t>Patients/service users, their relatives, or other members of the public</w:t>
      </w:r>
    </w:p>
    <w:tbl>
      <w:tblPr>
        <w:tblW w:w="7513"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Caption w:val="Table showing staff that have experiencedbullying, harassment or abuse from patients, service users, etc."/>
      </w:tblPr>
      <w:tblGrid>
        <w:gridCol w:w="4065"/>
        <w:gridCol w:w="1149"/>
        <w:gridCol w:w="1149"/>
        <w:gridCol w:w="1150"/>
      </w:tblGrid>
      <w:tr w:rsidR="000B43ED" w:rsidRPr="001571BD" w14:paraId="49ED3218" w14:textId="77777777" w:rsidTr="00DE257C">
        <w:trPr>
          <w:cantSplit/>
          <w:trHeight w:val="408"/>
          <w:tblHeader/>
          <w:jc w:val="center"/>
        </w:trPr>
        <w:tc>
          <w:tcPr>
            <w:tcW w:w="4065" w:type="dxa"/>
            <w:shd w:val="clear" w:color="auto" w:fill="auto"/>
            <w:tcMar>
              <w:top w:w="80" w:type="dxa"/>
              <w:left w:w="80" w:type="dxa"/>
              <w:bottom w:w="80" w:type="dxa"/>
              <w:right w:w="80" w:type="dxa"/>
            </w:tcMar>
          </w:tcPr>
          <w:p w14:paraId="67035D2F" w14:textId="77777777" w:rsidR="00A67392" w:rsidRPr="001571BD" w:rsidRDefault="000B43ED" w:rsidP="009B33DB">
            <w:pPr>
              <w:rPr>
                <w:b/>
              </w:rPr>
            </w:pPr>
            <w:r w:rsidRPr="001571BD">
              <w:rPr>
                <w:b/>
              </w:rPr>
              <w:t>NHS Staff Survey staff group</w:t>
            </w:r>
          </w:p>
        </w:tc>
        <w:tc>
          <w:tcPr>
            <w:tcW w:w="1149" w:type="dxa"/>
            <w:shd w:val="clear" w:color="auto" w:fill="auto"/>
            <w:tcMar>
              <w:top w:w="80" w:type="dxa"/>
              <w:left w:w="80" w:type="dxa"/>
              <w:bottom w:w="80" w:type="dxa"/>
              <w:right w:w="80" w:type="dxa"/>
            </w:tcMar>
          </w:tcPr>
          <w:p w14:paraId="071AD1BC" w14:textId="77777777" w:rsidR="00A67392" w:rsidRPr="001571BD" w:rsidRDefault="00A67392" w:rsidP="009B33DB">
            <w:pPr>
              <w:pStyle w:val="Body"/>
              <w:spacing w:after="0" w:line="240" w:lineRule="auto"/>
              <w:rPr>
                <w:b/>
                <w:color w:val="auto"/>
              </w:rPr>
            </w:pPr>
            <w:r w:rsidRPr="001571BD">
              <w:rPr>
                <w:rFonts w:ascii="Arial" w:hAnsi="Arial"/>
                <w:b/>
                <w:color w:val="auto"/>
                <w:sz w:val="24"/>
                <w:szCs w:val="24"/>
              </w:rPr>
              <w:t>2018</w:t>
            </w:r>
          </w:p>
        </w:tc>
        <w:tc>
          <w:tcPr>
            <w:tcW w:w="1149" w:type="dxa"/>
            <w:shd w:val="clear" w:color="auto" w:fill="auto"/>
            <w:tcMar>
              <w:top w:w="80" w:type="dxa"/>
              <w:left w:w="80" w:type="dxa"/>
              <w:bottom w:w="80" w:type="dxa"/>
              <w:right w:w="80" w:type="dxa"/>
            </w:tcMar>
          </w:tcPr>
          <w:p w14:paraId="2AECBDDD" w14:textId="77777777" w:rsidR="00A67392" w:rsidRPr="001571BD" w:rsidRDefault="00A67392" w:rsidP="009B33DB">
            <w:pPr>
              <w:pStyle w:val="Body"/>
              <w:spacing w:after="0" w:line="240" w:lineRule="auto"/>
              <w:rPr>
                <w:b/>
                <w:color w:val="auto"/>
              </w:rPr>
            </w:pPr>
            <w:r w:rsidRPr="001571BD">
              <w:rPr>
                <w:rFonts w:ascii="Arial" w:hAnsi="Arial"/>
                <w:b/>
                <w:color w:val="auto"/>
                <w:sz w:val="24"/>
                <w:szCs w:val="24"/>
              </w:rPr>
              <w:t>2019</w:t>
            </w:r>
          </w:p>
        </w:tc>
        <w:tc>
          <w:tcPr>
            <w:tcW w:w="1150" w:type="dxa"/>
            <w:shd w:val="clear" w:color="auto" w:fill="auto"/>
            <w:tcMar>
              <w:top w:w="80" w:type="dxa"/>
              <w:left w:w="80" w:type="dxa"/>
              <w:bottom w:w="80" w:type="dxa"/>
              <w:right w:w="80" w:type="dxa"/>
            </w:tcMar>
          </w:tcPr>
          <w:p w14:paraId="573C9356" w14:textId="77777777" w:rsidR="00A67392" w:rsidRPr="001571BD" w:rsidRDefault="00A67392" w:rsidP="009B33DB">
            <w:pPr>
              <w:pStyle w:val="Body"/>
              <w:spacing w:after="0" w:line="240" w:lineRule="auto"/>
              <w:rPr>
                <w:b/>
                <w:color w:val="auto"/>
              </w:rPr>
            </w:pPr>
            <w:r w:rsidRPr="001571BD">
              <w:rPr>
                <w:rFonts w:ascii="Arial" w:hAnsi="Arial"/>
                <w:b/>
                <w:color w:val="auto"/>
                <w:sz w:val="24"/>
                <w:szCs w:val="24"/>
              </w:rPr>
              <w:t>2020</w:t>
            </w:r>
          </w:p>
        </w:tc>
      </w:tr>
      <w:tr w:rsidR="00A67392" w:rsidRPr="001571BD" w14:paraId="325EA7F4" w14:textId="77777777" w:rsidTr="00DE257C">
        <w:trPr>
          <w:cantSplit/>
          <w:trHeight w:val="268"/>
          <w:tblHeader/>
          <w:jc w:val="center"/>
        </w:trPr>
        <w:tc>
          <w:tcPr>
            <w:tcW w:w="4065" w:type="dxa"/>
            <w:shd w:val="clear" w:color="auto" w:fill="8064A2"/>
            <w:tcMar>
              <w:top w:w="80" w:type="dxa"/>
              <w:left w:w="80" w:type="dxa"/>
              <w:bottom w:w="80" w:type="dxa"/>
              <w:right w:w="80" w:type="dxa"/>
            </w:tcMar>
          </w:tcPr>
          <w:p w14:paraId="2BA7931E" w14:textId="77777777" w:rsidR="00A67392" w:rsidRPr="001571BD" w:rsidRDefault="00A67392" w:rsidP="009B33DB">
            <w:pPr>
              <w:pStyle w:val="Body"/>
              <w:spacing w:after="0" w:line="240" w:lineRule="auto"/>
            </w:pPr>
            <w:r w:rsidRPr="001571BD">
              <w:rPr>
                <w:rFonts w:ascii="Arial" w:hAnsi="Arial"/>
                <w:b/>
                <w:bCs/>
                <w:color w:val="FFFFFF"/>
                <w:sz w:val="24"/>
                <w:szCs w:val="24"/>
                <w:u w:color="FFFFFF"/>
              </w:rPr>
              <w:t>Disabled staff</w:t>
            </w:r>
          </w:p>
        </w:tc>
        <w:tc>
          <w:tcPr>
            <w:tcW w:w="1149" w:type="dxa"/>
            <w:shd w:val="clear" w:color="auto" w:fill="auto"/>
            <w:tcMar>
              <w:top w:w="80" w:type="dxa"/>
              <w:left w:w="80" w:type="dxa"/>
              <w:bottom w:w="80" w:type="dxa"/>
              <w:right w:w="80" w:type="dxa"/>
            </w:tcMar>
          </w:tcPr>
          <w:p w14:paraId="56C3BBEA" w14:textId="77777777" w:rsidR="00A67392" w:rsidRPr="001571BD" w:rsidRDefault="00A67392" w:rsidP="009B33DB">
            <w:pPr>
              <w:pStyle w:val="Body"/>
            </w:pPr>
            <w:r w:rsidRPr="001571BD">
              <w:rPr>
                <w:rFonts w:ascii="Arial" w:hAnsi="Arial"/>
                <w:sz w:val="24"/>
                <w:szCs w:val="24"/>
              </w:rPr>
              <w:t>36.2%</w:t>
            </w:r>
          </w:p>
        </w:tc>
        <w:tc>
          <w:tcPr>
            <w:tcW w:w="1149" w:type="dxa"/>
            <w:shd w:val="clear" w:color="auto" w:fill="auto"/>
            <w:tcMar>
              <w:top w:w="80" w:type="dxa"/>
              <w:left w:w="80" w:type="dxa"/>
              <w:bottom w:w="80" w:type="dxa"/>
              <w:right w:w="80" w:type="dxa"/>
            </w:tcMar>
          </w:tcPr>
          <w:p w14:paraId="2E0CEDEE" w14:textId="77777777" w:rsidR="00A67392" w:rsidRPr="001571BD" w:rsidRDefault="00A67392" w:rsidP="009B33DB">
            <w:pPr>
              <w:pStyle w:val="Body"/>
            </w:pPr>
            <w:r w:rsidRPr="001571BD">
              <w:rPr>
                <w:rFonts w:ascii="Arial" w:hAnsi="Arial"/>
                <w:sz w:val="24"/>
                <w:szCs w:val="24"/>
              </w:rPr>
              <w:t>36.7%</w:t>
            </w:r>
          </w:p>
        </w:tc>
        <w:tc>
          <w:tcPr>
            <w:tcW w:w="1150" w:type="dxa"/>
            <w:shd w:val="clear" w:color="auto" w:fill="auto"/>
            <w:tcMar>
              <w:top w:w="80" w:type="dxa"/>
              <w:left w:w="80" w:type="dxa"/>
              <w:bottom w:w="80" w:type="dxa"/>
              <w:right w:w="80" w:type="dxa"/>
            </w:tcMar>
          </w:tcPr>
          <w:p w14:paraId="411088D8" w14:textId="77777777" w:rsidR="00A67392" w:rsidRPr="001571BD" w:rsidRDefault="00A67392" w:rsidP="009B33DB">
            <w:pPr>
              <w:pStyle w:val="Body"/>
            </w:pPr>
            <w:r w:rsidRPr="001571BD">
              <w:rPr>
                <w:rFonts w:ascii="Arial" w:hAnsi="Arial"/>
                <w:sz w:val="24"/>
                <w:szCs w:val="24"/>
              </w:rPr>
              <w:t>33.7%</w:t>
            </w:r>
          </w:p>
        </w:tc>
      </w:tr>
      <w:tr w:rsidR="00A67392" w:rsidRPr="001571BD" w14:paraId="4867747D" w14:textId="77777777" w:rsidTr="00DE257C">
        <w:trPr>
          <w:cantSplit/>
          <w:trHeight w:val="429"/>
          <w:tblHeader/>
          <w:jc w:val="center"/>
        </w:trPr>
        <w:tc>
          <w:tcPr>
            <w:tcW w:w="4065" w:type="dxa"/>
            <w:shd w:val="clear" w:color="auto" w:fill="5EACC6"/>
            <w:tcMar>
              <w:top w:w="80" w:type="dxa"/>
              <w:left w:w="80" w:type="dxa"/>
              <w:bottom w:w="80" w:type="dxa"/>
              <w:right w:w="80" w:type="dxa"/>
            </w:tcMar>
          </w:tcPr>
          <w:p w14:paraId="745DFB2D" w14:textId="77777777" w:rsidR="00A67392" w:rsidRPr="001571BD" w:rsidRDefault="00A67392" w:rsidP="009B33DB">
            <w:pPr>
              <w:pStyle w:val="Body"/>
              <w:spacing w:after="0" w:line="240" w:lineRule="auto"/>
            </w:pPr>
            <w:r w:rsidRPr="001571BD">
              <w:rPr>
                <w:rFonts w:ascii="Arial" w:hAnsi="Arial"/>
                <w:b/>
                <w:bCs/>
                <w:color w:val="FFFFFF"/>
                <w:sz w:val="24"/>
                <w:szCs w:val="24"/>
                <w:u w:color="FFFFFF"/>
              </w:rPr>
              <w:t>Non-disabled staff</w:t>
            </w:r>
          </w:p>
        </w:tc>
        <w:tc>
          <w:tcPr>
            <w:tcW w:w="1149" w:type="dxa"/>
            <w:shd w:val="clear" w:color="auto" w:fill="auto"/>
            <w:tcMar>
              <w:top w:w="80" w:type="dxa"/>
              <w:left w:w="80" w:type="dxa"/>
              <w:bottom w:w="80" w:type="dxa"/>
              <w:right w:w="80" w:type="dxa"/>
            </w:tcMar>
          </w:tcPr>
          <w:p w14:paraId="5479EEBF" w14:textId="77777777" w:rsidR="00A67392" w:rsidRPr="001571BD" w:rsidRDefault="00A67392" w:rsidP="009B33DB">
            <w:pPr>
              <w:pStyle w:val="Body"/>
            </w:pPr>
            <w:r w:rsidRPr="001571BD">
              <w:rPr>
                <w:rFonts w:ascii="Arial" w:hAnsi="Arial"/>
                <w:sz w:val="24"/>
                <w:szCs w:val="24"/>
              </w:rPr>
              <w:t>29.0%</w:t>
            </w:r>
          </w:p>
        </w:tc>
        <w:tc>
          <w:tcPr>
            <w:tcW w:w="1149" w:type="dxa"/>
            <w:shd w:val="clear" w:color="auto" w:fill="auto"/>
            <w:tcMar>
              <w:top w:w="80" w:type="dxa"/>
              <w:left w:w="80" w:type="dxa"/>
              <w:bottom w:w="80" w:type="dxa"/>
              <w:right w:w="80" w:type="dxa"/>
            </w:tcMar>
          </w:tcPr>
          <w:p w14:paraId="64C909E6" w14:textId="77777777" w:rsidR="00A67392" w:rsidRPr="001571BD" w:rsidRDefault="00A67392" w:rsidP="009B33DB">
            <w:pPr>
              <w:pStyle w:val="Body"/>
            </w:pPr>
            <w:r w:rsidRPr="001571BD">
              <w:rPr>
                <w:rFonts w:ascii="Arial" w:hAnsi="Arial"/>
                <w:sz w:val="24"/>
                <w:szCs w:val="24"/>
              </w:rPr>
              <w:t>27.6%</w:t>
            </w:r>
          </w:p>
        </w:tc>
        <w:tc>
          <w:tcPr>
            <w:tcW w:w="1150" w:type="dxa"/>
            <w:shd w:val="clear" w:color="auto" w:fill="auto"/>
            <w:tcMar>
              <w:top w:w="80" w:type="dxa"/>
              <w:left w:w="80" w:type="dxa"/>
              <w:bottom w:w="80" w:type="dxa"/>
              <w:right w:w="80" w:type="dxa"/>
            </w:tcMar>
          </w:tcPr>
          <w:p w14:paraId="0F8DA7B5" w14:textId="77777777" w:rsidR="00A67392" w:rsidRPr="001571BD" w:rsidRDefault="00A67392" w:rsidP="009B33DB">
            <w:pPr>
              <w:pStyle w:val="Body"/>
            </w:pPr>
            <w:r w:rsidRPr="001571BD">
              <w:rPr>
                <w:rFonts w:ascii="Arial" w:hAnsi="Arial"/>
                <w:sz w:val="24"/>
                <w:szCs w:val="24"/>
              </w:rPr>
              <w:t>27.6%</w:t>
            </w:r>
          </w:p>
        </w:tc>
      </w:tr>
      <w:tr w:rsidR="00A67392" w:rsidRPr="001571BD" w14:paraId="6910EB87" w14:textId="77777777" w:rsidTr="00DE257C">
        <w:trPr>
          <w:cantSplit/>
          <w:trHeight w:val="408"/>
          <w:tblHeader/>
          <w:jc w:val="center"/>
        </w:trPr>
        <w:tc>
          <w:tcPr>
            <w:tcW w:w="4065" w:type="dxa"/>
            <w:shd w:val="clear" w:color="auto" w:fill="auto"/>
            <w:tcMar>
              <w:top w:w="80" w:type="dxa"/>
              <w:left w:w="80" w:type="dxa"/>
              <w:bottom w:w="80" w:type="dxa"/>
              <w:right w:w="80" w:type="dxa"/>
            </w:tcMar>
          </w:tcPr>
          <w:p w14:paraId="43ECBFEB" w14:textId="77777777" w:rsidR="00A67392" w:rsidRPr="001571BD" w:rsidRDefault="00A67392" w:rsidP="009B33DB">
            <w:pPr>
              <w:pStyle w:val="Body"/>
              <w:spacing w:after="0" w:line="240" w:lineRule="auto"/>
            </w:pPr>
            <w:r w:rsidRPr="001571BD">
              <w:rPr>
                <w:rFonts w:ascii="Arial" w:hAnsi="Arial"/>
                <w:b/>
                <w:bCs/>
                <w:sz w:val="24"/>
                <w:szCs w:val="24"/>
              </w:rPr>
              <w:t>% point difference between disabled and non-disabled staff</w:t>
            </w:r>
          </w:p>
        </w:tc>
        <w:tc>
          <w:tcPr>
            <w:tcW w:w="1149" w:type="dxa"/>
            <w:shd w:val="clear" w:color="auto" w:fill="auto"/>
            <w:tcMar>
              <w:top w:w="80" w:type="dxa"/>
              <w:left w:w="80" w:type="dxa"/>
              <w:bottom w:w="80" w:type="dxa"/>
              <w:right w:w="80" w:type="dxa"/>
            </w:tcMar>
          </w:tcPr>
          <w:p w14:paraId="6C8B7269" w14:textId="73EAD5FD" w:rsidR="00A67392" w:rsidRPr="001571BD" w:rsidRDefault="00A67392" w:rsidP="00377EBB">
            <w:pPr>
              <w:pStyle w:val="Body"/>
              <w:spacing w:after="0" w:line="240" w:lineRule="auto"/>
            </w:pPr>
            <w:r w:rsidRPr="001571BD">
              <w:rPr>
                <w:rFonts w:ascii="Arial" w:hAnsi="Arial"/>
                <w:sz w:val="24"/>
                <w:szCs w:val="24"/>
              </w:rPr>
              <w:t>-7.2%</w:t>
            </w:r>
          </w:p>
        </w:tc>
        <w:tc>
          <w:tcPr>
            <w:tcW w:w="1149" w:type="dxa"/>
            <w:shd w:val="clear" w:color="auto" w:fill="auto"/>
            <w:tcMar>
              <w:top w:w="80" w:type="dxa"/>
              <w:left w:w="80" w:type="dxa"/>
              <w:bottom w:w="80" w:type="dxa"/>
              <w:right w:w="80" w:type="dxa"/>
            </w:tcMar>
          </w:tcPr>
          <w:p w14:paraId="3CB11065" w14:textId="57DA75B2" w:rsidR="00A67392" w:rsidRPr="001571BD" w:rsidRDefault="00A67392" w:rsidP="009B33DB">
            <w:pPr>
              <w:pStyle w:val="Body"/>
              <w:spacing w:after="0" w:line="240" w:lineRule="auto"/>
            </w:pPr>
            <w:r w:rsidRPr="001571BD">
              <w:rPr>
                <w:rFonts w:ascii="Arial" w:hAnsi="Arial"/>
                <w:sz w:val="24"/>
                <w:szCs w:val="24"/>
              </w:rPr>
              <w:t>-9.1%</w:t>
            </w:r>
          </w:p>
        </w:tc>
        <w:tc>
          <w:tcPr>
            <w:tcW w:w="1150" w:type="dxa"/>
            <w:shd w:val="clear" w:color="auto" w:fill="auto"/>
            <w:tcMar>
              <w:top w:w="80" w:type="dxa"/>
              <w:left w:w="80" w:type="dxa"/>
              <w:bottom w:w="80" w:type="dxa"/>
              <w:right w:w="80" w:type="dxa"/>
            </w:tcMar>
          </w:tcPr>
          <w:p w14:paraId="6FCEBC0B" w14:textId="670CB197" w:rsidR="00A67392" w:rsidRPr="001571BD" w:rsidRDefault="00A67392" w:rsidP="00377EBB">
            <w:pPr>
              <w:pStyle w:val="Body"/>
              <w:spacing w:after="0" w:line="240" w:lineRule="auto"/>
            </w:pPr>
            <w:r w:rsidRPr="001571BD">
              <w:rPr>
                <w:rFonts w:ascii="Arial" w:hAnsi="Arial"/>
                <w:sz w:val="24"/>
                <w:szCs w:val="24"/>
              </w:rPr>
              <w:t>-6.1%</w:t>
            </w:r>
          </w:p>
        </w:tc>
      </w:tr>
      <w:tr w:rsidR="00A67392" w:rsidRPr="001571BD" w14:paraId="07480E4A" w14:textId="77777777" w:rsidTr="00DE257C">
        <w:trPr>
          <w:cantSplit/>
          <w:trHeight w:val="408"/>
          <w:tblHeader/>
          <w:jc w:val="center"/>
        </w:trPr>
        <w:tc>
          <w:tcPr>
            <w:tcW w:w="4065" w:type="dxa"/>
            <w:shd w:val="clear" w:color="auto" w:fill="B2A1C7"/>
            <w:tcMar>
              <w:top w:w="80" w:type="dxa"/>
              <w:left w:w="80" w:type="dxa"/>
              <w:bottom w:w="80" w:type="dxa"/>
              <w:right w:w="80" w:type="dxa"/>
            </w:tcMar>
          </w:tcPr>
          <w:p w14:paraId="49288BDC" w14:textId="77777777" w:rsidR="00A67392" w:rsidRPr="001571BD" w:rsidRDefault="00A67392" w:rsidP="009B33DB">
            <w:pPr>
              <w:pStyle w:val="Body"/>
              <w:spacing w:after="0" w:line="240" w:lineRule="auto"/>
            </w:pPr>
            <w:r w:rsidRPr="001571BD">
              <w:rPr>
                <w:rFonts w:ascii="Arial" w:hAnsi="Arial"/>
                <w:b/>
                <w:bCs/>
                <w:color w:val="FFFFFF"/>
                <w:sz w:val="24"/>
                <w:szCs w:val="24"/>
                <w:u w:color="FFFFFF"/>
              </w:rPr>
              <w:t>Acute Average (Disabled)</w:t>
            </w:r>
          </w:p>
        </w:tc>
        <w:tc>
          <w:tcPr>
            <w:tcW w:w="1149" w:type="dxa"/>
            <w:shd w:val="clear" w:color="auto" w:fill="auto"/>
            <w:tcMar>
              <w:top w:w="80" w:type="dxa"/>
              <w:left w:w="80" w:type="dxa"/>
              <w:bottom w:w="80" w:type="dxa"/>
              <w:right w:w="80" w:type="dxa"/>
            </w:tcMar>
          </w:tcPr>
          <w:p w14:paraId="338A4D64" w14:textId="77777777" w:rsidR="00A67392" w:rsidRPr="001571BD" w:rsidRDefault="00A67392" w:rsidP="009B33DB">
            <w:pPr>
              <w:pStyle w:val="Body"/>
              <w:spacing w:after="0" w:line="240" w:lineRule="auto"/>
            </w:pPr>
            <w:r w:rsidRPr="001571BD">
              <w:rPr>
                <w:rFonts w:ascii="Arial" w:hAnsi="Arial"/>
                <w:sz w:val="24"/>
                <w:szCs w:val="24"/>
              </w:rPr>
              <w:t>33.6%</w:t>
            </w:r>
          </w:p>
        </w:tc>
        <w:tc>
          <w:tcPr>
            <w:tcW w:w="1149" w:type="dxa"/>
            <w:shd w:val="clear" w:color="auto" w:fill="auto"/>
            <w:tcMar>
              <w:top w:w="80" w:type="dxa"/>
              <w:left w:w="80" w:type="dxa"/>
              <w:bottom w:w="80" w:type="dxa"/>
              <w:right w:w="80" w:type="dxa"/>
            </w:tcMar>
          </w:tcPr>
          <w:p w14:paraId="5BC7C054" w14:textId="77777777" w:rsidR="00A67392" w:rsidRPr="001571BD" w:rsidRDefault="00A67392" w:rsidP="009B33DB">
            <w:pPr>
              <w:pStyle w:val="Body"/>
              <w:spacing w:after="0" w:line="240" w:lineRule="auto"/>
            </w:pPr>
            <w:r w:rsidRPr="001571BD">
              <w:rPr>
                <w:rFonts w:ascii="Arial" w:hAnsi="Arial"/>
                <w:sz w:val="24"/>
                <w:szCs w:val="24"/>
              </w:rPr>
              <w:t>33.2%</w:t>
            </w:r>
          </w:p>
        </w:tc>
        <w:tc>
          <w:tcPr>
            <w:tcW w:w="1150" w:type="dxa"/>
            <w:shd w:val="clear" w:color="auto" w:fill="auto"/>
            <w:tcMar>
              <w:top w:w="80" w:type="dxa"/>
              <w:left w:w="80" w:type="dxa"/>
              <w:bottom w:w="80" w:type="dxa"/>
              <w:right w:w="80" w:type="dxa"/>
            </w:tcMar>
          </w:tcPr>
          <w:p w14:paraId="192A4FE7" w14:textId="77777777" w:rsidR="00A67392" w:rsidRPr="001571BD" w:rsidRDefault="00A67392" w:rsidP="009B33DB">
            <w:pPr>
              <w:pStyle w:val="Body"/>
              <w:spacing w:after="0" w:line="240" w:lineRule="auto"/>
            </w:pPr>
            <w:r w:rsidRPr="001571BD">
              <w:rPr>
                <w:rFonts w:ascii="Arial" w:hAnsi="Arial"/>
                <w:sz w:val="24"/>
                <w:szCs w:val="24"/>
              </w:rPr>
              <w:t>30.9%</w:t>
            </w:r>
          </w:p>
        </w:tc>
      </w:tr>
      <w:tr w:rsidR="00A67392" w:rsidRPr="001571BD" w14:paraId="23E5EAB4" w14:textId="77777777" w:rsidTr="00DE257C">
        <w:trPr>
          <w:cantSplit/>
          <w:trHeight w:val="408"/>
          <w:tblHeader/>
          <w:jc w:val="center"/>
        </w:trPr>
        <w:tc>
          <w:tcPr>
            <w:tcW w:w="4065" w:type="dxa"/>
            <w:shd w:val="clear" w:color="auto" w:fill="92CDDC"/>
            <w:tcMar>
              <w:top w:w="80" w:type="dxa"/>
              <w:left w:w="80" w:type="dxa"/>
              <w:bottom w:w="80" w:type="dxa"/>
              <w:right w:w="80" w:type="dxa"/>
            </w:tcMar>
          </w:tcPr>
          <w:p w14:paraId="55482ABE" w14:textId="7B0E566D" w:rsidR="00A67392" w:rsidRPr="001571BD" w:rsidRDefault="00A67392" w:rsidP="00DE257C">
            <w:pPr>
              <w:pStyle w:val="Body"/>
              <w:spacing w:after="0" w:line="240" w:lineRule="auto"/>
            </w:pPr>
            <w:r w:rsidRPr="001571BD">
              <w:rPr>
                <w:rFonts w:ascii="Arial" w:hAnsi="Arial"/>
                <w:b/>
                <w:bCs/>
                <w:color w:val="FFFFFF"/>
                <w:sz w:val="24"/>
                <w:szCs w:val="24"/>
                <w:u w:color="FFFFFF"/>
              </w:rPr>
              <w:lastRenderedPageBreak/>
              <w:t>Acute Average</w:t>
            </w:r>
            <w:r w:rsidR="00DE257C" w:rsidRPr="001571BD">
              <w:rPr>
                <w:rFonts w:ascii="Arial" w:hAnsi="Arial"/>
                <w:b/>
                <w:bCs/>
                <w:color w:val="FFFFFF"/>
                <w:sz w:val="24"/>
                <w:szCs w:val="24"/>
                <w:u w:color="FFFFFF"/>
              </w:rPr>
              <w:t xml:space="preserve"> </w:t>
            </w:r>
            <w:r w:rsidRPr="001571BD">
              <w:rPr>
                <w:rFonts w:ascii="Arial" w:hAnsi="Arial"/>
                <w:b/>
                <w:bCs/>
                <w:color w:val="FFFFFF"/>
                <w:sz w:val="24"/>
                <w:szCs w:val="24"/>
                <w:u w:color="FFFFFF"/>
              </w:rPr>
              <w:t>(Non-Disabled)</w:t>
            </w:r>
          </w:p>
        </w:tc>
        <w:tc>
          <w:tcPr>
            <w:tcW w:w="1149" w:type="dxa"/>
            <w:shd w:val="clear" w:color="auto" w:fill="auto"/>
            <w:tcMar>
              <w:top w:w="80" w:type="dxa"/>
              <w:left w:w="80" w:type="dxa"/>
              <w:bottom w:w="80" w:type="dxa"/>
              <w:right w:w="80" w:type="dxa"/>
            </w:tcMar>
          </w:tcPr>
          <w:p w14:paraId="4C9C946A" w14:textId="77777777" w:rsidR="00A67392" w:rsidRPr="001571BD" w:rsidRDefault="00A67392" w:rsidP="009B33DB">
            <w:pPr>
              <w:pStyle w:val="Body"/>
              <w:spacing w:after="0" w:line="240" w:lineRule="auto"/>
            </w:pPr>
            <w:r w:rsidRPr="001571BD">
              <w:rPr>
                <w:rFonts w:ascii="Arial" w:hAnsi="Arial"/>
                <w:sz w:val="24"/>
                <w:szCs w:val="24"/>
              </w:rPr>
              <w:t>26.5%</w:t>
            </w:r>
          </w:p>
        </w:tc>
        <w:tc>
          <w:tcPr>
            <w:tcW w:w="1149" w:type="dxa"/>
            <w:shd w:val="clear" w:color="auto" w:fill="auto"/>
            <w:tcMar>
              <w:top w:w="80" w:type="dxa"/>
              <w:left w:w="80" w:type="dxa"/>
              <w:bottom w:w="80" w:type="dxa"/>
              <w:right w:w="80" w:type="dxa"/>
            </w:tcMar>
          </w:tcPr>
          <w:p w14:paraId="2DF674BC" w14:textId="77777777" w:rsidR="00A67392" w:rsidRPr="001571BD" w:rsidRDefault="00A67392" w:rsidP="009B33DB">
            <w:pPr>
              <w:pStyle w:val="Body"/>
              <w:spacing w:after="0" w:line="240" w:lineRule="auto"/>
            </w:pPr>
            <w:r w:rsidRPr="001571BD">
              <w:rPr>
                <w:rFonts w:ascii="Arial" w:hAnsi="Arial"/>
                <w:sz w:val="24"/>
                <w:szCs w:val="24"/>
              </w:rPr>
              <w:t>26.4%</w:t>
            </w:r>
          </w:p>
        </w:tc>
        <w:tc>
          <w:tcPr>
            <w:tcW w:w="1150" w:type="dxa"/>
            <w:shd w:val="clear" w:color="auto" w:fill="auto"/>
            <w:tcMar>
              <w:top w:w="80" w:type="dxa"/>
              <w:left w:w="80" w:type="dxa"/>
              <w:bottom w:w="80" w:type="dxa"/>
              <w:right w:w="80" w:type="dxa"/>
            </w:tcMar>
          </w:tcPr>
          <w:p w14:paraId="62E91C0C" w14:textId="77777777" w:rsidR="00A67392" w:rsidRPr="001571BD" w:rsidRDefault="00A67392" w:rsidP="009B33DB">
            <w:pPr>
              <w:pStyle w:val="Body"/>
              <w:spacing w:after="0" w:line="240" w:lineRule="auto"/>
            </w:pPr>
            <w:r w:rsidRPr="001571BD">
              <w:rPr>
                <w:rFonts w:ascii="Arial" w:hAnsi="Arial"/>
                <w:sz w:val="24"/>
                <w:szCs w:val="24"/>
              </w:rPr>
              <w:t>24.5%</w:t>
            </w:r>
          </w:p>
        </w:tc>
      </w:tr>
    </w:tbl>
    <w:p w14:paraId="4669B5E9" w14:textId="77777777" w:rsidR="00A67392" w:rsidRPr="001571BD" w:rsidRDefault="00A67392" w:rsidP="00DE257C">
      <w:pPr>
        <w:pStyle w:val="Body"/>
        <w:widowControl w:val="0"/>
        <w:spacing w:after="0" w:line="240" w:lineRule="auto"/>
        <w:jc w:val="center"/>
        <w:rPr>
          <w:rFonts w:ascii="Arial" w:eastAsia="Arial" w:hAnsi="Arial" w:cs="Arial"/>
          <w:b/>
          <w:bCs/>
          <w:sz w:val="24"/>
          <w:szCs w:val="24"/>
          <w:u w:val="single"/>
        </w:rPr>
      </w:pPr>
    </w:p>
    <w:p w14:paraId="60748029" w14:textId="77777777" w:rsidR="00A67392" w:rsidRPr="001571BD" w:rsidRDefault="00A67392" w:rsidP="00DE257C">
      <w:pPr>
        <w:pStyle w:val="Body"/>
        <w:spacing w:after="0" w:line="240" w:lineRule="auto"/>
        <w:jc w:val="center"/>
        <w:rPr>
          <w:rFonts w:ascii="Arial" w:eastAsia="Arial" w:hAnsi="Arial" w:cs="Arial"/>
          <w:b/>
          <w:bCs/>
          <w:color w:val="0072C6"/>
          <w:sz w:val="24"/>
          <w:szCs w:val="24"/>
          <w:u w:color="0072C6"/>
        </w:rPr>
      </w:pPr>
    </w:p>
    <w:p w14:paraId="7065A0E6" w14:textId="77777777" w:rsidR="00B861D0" w:rsidRPr="001571BD" w:rsidRDefault="00B861D0" w:rsidP="00B861D0">
      <w:pPr>
        <w:rPr>
          <w:b/>
          <w:u w:color="0072C6"/>
        </w:rPr>
      </w:pPr>
      <w:r w:rsidRPr="001571BD">
        <w:rPr>
          <w:b/>
          <w:u w:color="0072C6"/>
        </w:rPr>
        <w:t>Managers</w:t>
      </w:r>
    </w:p>
    <w:tbl>
      <w:tblPr>
        <w:tblW w:w="7597" w:type="dxa"/>
        <w:jc w:val="center"/>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Caption w:val="Staff that have experienced bullying, harassment or abuse from their managers"/>
      </w:tblPr>
      <w:tblGrid>
        <w:gridCol w:w="4106"/>
        <w:gridCol w:w="1163"/>
        <w:gridCol w:w="1164"/>
        <w:gridCol w:w="1164"/>
      </w:tblGrid>
      <w:tr w:rsidR="00A67392" w:rsidRPr="001571BD" w14:paraId="50EC26DE" w14:textId="77777777" w:rsidTr="00DE257C">
        <w:trPr>
          <w:cantSplit/>
          <w:trHeight w:val="302"/>
          <w:tblHeader/>
          <w:jc w:val="center"/>
        </w:trPr>
        <w:tc>
          <w:tcPr>
            <w:tcW w:w="4106" w:type="dxa"/>
            <w:shd w:val="clear" w:color="auto" w:fill="auto"/>
            <w:tcMar>
              <w:top w:w="80" w:type="dxa"/>
              <w:left w:w="80" w:type="dxa"/>
              <w:bottom w:w="80" w:type="dxa"/>
              <w:right w:w="80" w:type="dxa"/>
            </w:tcMar>
          </w:tcPr>
          <w:p w14:paraId="05DA8900" w14:textId="77777777" w:rsidR="00A67392" w:rsidRPr="001571BD" w:rsidRDefault="00B861D0" w:rsidP="009B33DB">
            <w:pPr>
              <w:rPr>
                <w:b/>
              </w:rPr>
            </w:pPr>
            <w:r w:rsidRPr="001571BD">
              <w:rPr>
                <w:b/>
              </w:rPr>
              <w:t>NHS Staff Survey staff group</w:t>
            </w:r>
          </w:p>
        </w:tc>
        <w:tc>
          <w:tcPr>
            <w:tcW w:w="1163" w:type="dxa"/>
            <w:shd w:val="clear" w:color="auto" w:fill="auto"/>
            <w:tcMar>
              <w:top w:w="80" w:type="dxa"/>
              <w:left w:w="80" w:type="dxa"/>
              <w:bottom w:w="80" w:type="dxa"/>
              <w:right w:w="80" w:type="dxa"/>
            </w:tcMar>
          </w:tcPr>
          <w:p w14:paraId="2BC678C7" w14:textId="77777777" w:rsidR="00A67392" w:rsidRPr="001571BD" w:rsidRDefault="00A67392" w:rsidP="009B33DB">
            <w:pPr>
              <w:pStyle w:val="Body"/>
              <w:spacing w:after="0" w:line="240" w:lineRule="auto"/>
              <w:rPr>
                <w:b/>
              </w:rPr>
            </w:pPr>
            <w:r w:rsidRPr="001571BD">
              <w:rPr>
                <w:rFonts w:ascii="Arial" w:hAnsi="Arial"/>
                <w:b/>
                <w:sz w:val="24"/>
                <w:szCs w:val="24"/>
              </w:rPr>
              <w:t>2018</w:t>
            </w:r>
          </w:p>
        </w:tc>
        <w:tc>
          <w:tcPr>
            <w:tcW w:w="1164" w:type="dxa"/>
            <w:shd w:val="clear" w:color="auto" w:fill="auto"/>
            <w:tcMar>
              <w:top w:w="80" w:type="dxa"/>
              <w:left w:w="80" w:type="dxa"/>
              <w:bottom w:w="80" w:type="dxa"/>
              <w:right w:w="80" w:type="dxa"/>
            </w:tcMar>
          </w:tcPr>
          <w:p w14:paraId="78143179" w14:textId="77777777" w:rsidR="00A67392" w:rsidRPr="001571BD" w:rsidRDefault="00A67392" w:rsidP="009B33DB">
            <w:pPr>
              <w:pStyle w:val="Body"/>
              <w:spacing w:after="0" w:line="240" w:lineRule="auto"/>
              <w:rPr>
                <w:b/>
              </w:rPr>
            </w:pPr>
            <w:r w:rsidRPr="001571BD">
              <w:rPr>
                <w:rFonts w:ascii="Arial" w:hAnsi="Arial"/>
                <w:b/>
                <w:sz w:val="24"/>
                <w:szCs w:val="24"/>
              </w:rPr>
              <w:t>2019</w:t>
            </w:r>
          </w:p>
        </w:tc>
        <w:tc>
          <w:tcPr>
            <w:tcW w:w="1164" w:type="dxa"/>
            <w:shd w:val="clear" w:color="auto" w:fill="auto"/>
            <w:tcMar>
              <w:top w:w="80" w:type="dxa"/>
              <w:left w:w="80" w:type="dxa"/>
              <w:bottom w:w="80" w:type="dxa"/>
              <w:right w:w="80" w:type="dxa"/>
            </w:tcMar>
          </w:tcPr>
          <w:p w14:paraId="39BADE3A" w14:textId="77777777" w:rsidR="00A67392" w:rsidRPr="001571BD" w:rsidRDefault="00A67392" w:rsidP="009B33DB">
            <w:pPr>
              <w:pStyle w:val="Body"/>
              <w:spacing w:after="0" w:line="240" w:lineRule="auto"/>
              <w:rPr>
                <w:b/>
              </w:rPr>
            </w:pPr>
            <w:r w:rsidRPr="001571BD">
              <w:rPr>
                <w:rFonts w:ascii="Arial" w:hAnsi="Arial"/>
                <w:b/>
                <w:sz w:val="24"/>
                <w:szCs w:val="24"/>
              </w:rPr>
              <w:t>2020</w:t>
            </w:r>
          </w:p>
        </w:tc>
      </w:tr>
      <w:tr w:rsidR="00A67392" w:rsidRPr="001571BD" w14:paraId="3DC75353" w14:textId="77777777" w:rsidTr="00DE257C">
        <w:trPr>
          <w:cantSplit/>
          <w:trHeight w:val="467"/>
          <w:tblHeader/>
          <w:jc w:val="center"/>
        </w:trPr>
        <w:tc>
          <w:tcPr>
            <w:tcW w:w="4106" w:type="dxa"/>
            <w:shd w:val="clear" w:color="auto" w:fill="8064A2"/>
            <w:tcMar>
              <w:top w:w="80" w:type="dxa"/>
              <w:left w:w="80" w:type="dxa"/>
              <w:bottom w:w="80" w:type="dxa"/>
              <w:right w:w="80" w:type="dxa"/>
            </w:tcMar>
          </w:tcPr>
          <w:p w14:paraId="0E9BFDA6" w14:textId="77777777" w:rsidR="00A67392" w:rsidRPr="001571BD" w:rsidRDefault="00A67392" w:rsidP="009B33DB">
            <w:pPr>
              <w:pStyle w:val="Body"/>
              <w:spacing w:after="0" w:line="240" w:lineRule="auto"/>
            </w:pPr>
            <w:r w:rsidRPr="001571BD">
              <w:rPr>
                <w:rFonts w:ascii="Arial" w:hAnsi="Arial"/>
                <w:b/>
                <w:bCs/>
                <w:color w:val="FFFFFF"/>
                <w:sz w:val="24"/>
                <w:szCs w:val="24"/>
                <w:u w:color="FFFFFF"/>
              </w:rPr>
              <w:t>Disabled staff</w:t>
            </w:r>
          </w:p>
        </w:tc>
        <w:tc>
          <w:tcPr>
            <w:tcW w:w="1163" w:type="dxa"/>
            <w:shd w:val="clear" w:color="auto" w:fill="auto"/>
            <w:tcMar>
              <w:top w:w="80" w:type="dxa"/>
              <w:left w:w="80" w:type="dxa"/>
              <w:bottom w:w="80" w:type="dxa"/>
              <w:right w:w="80" w:type="dxa"/>
            </w:tcMar>
          </w:tcPr>
          <w:p w14:paraId="115E8B78" w14:textId="77777777" w:rsidR="00A67392" w:rsidRPr="001571BD" w:rsidRDefault="00A67392" w:rsidP="009B33DB">
            <w:pPr>
              <w:pStyle w:val="Body"/>
            </w:pPr>
            <w:r w:rsidRPr="001571BD">
              <w:rPr>
                <w:rFonts w:ascii="Arial" w:hAnsi="Arial"/>
                <w:sz w:val="24"/>
                <w:szCs w:val="24"/>
              </w:rPr>
              <w:t>19.0%</w:t>
            </w:r>
          </w:p>
        </w:tc>
        <w:tc>
          <w:tcPr>
            <w:tcW w:w="1164" w:type="dxa"/>
            <w:shd w:val="clear" w:color="auto" w:fill="auto"/>
            <w:tcMar>
              <w:top w:w="80" w:type="dxa"/>
              <w:left w:w="80" w:type="dxa"/>
              <w:bottom w:w="80" w:type="dxa"/>
              <w:right w:w="80" w:type="dxa"/>
            </w:tcMar>
          </w:tcPr>
          <w:p w14:paraId="73193CFA" w14:textId="77777777" w:rsidR="00A67392" w:rsidRPr="001571BD" w:rsidRDefault="00A67392" w:rsidP="009B33DB">
            <w:pPr>
              <w:pStyle w:val="Body"/>
            </w:pPr>
            <w:r w:rsidRPr="001571BD">
              <w:rPr>
                <w:rFonts w:ascii="Arial" w:hAnsi="Arial"/>
                <w:sz w:val="24"/>
                <w:szCs w:val="24"/>
              </w:rPr>
              <w:t>18.3%</w:t>
            </w:r>
          </w:p>
        </w:tc>
        <w:tc>
          <w:tcPr>
            <w:tcW w:w="1164" w:type="dxa"/>
            <w:shd w:val="clear" w:color="auto" w:fill="auto"/>
            <w:tcMar>
              <w:top w:w="80" w:type="dxa"/>
              <w:left w:w="80" w:type="dxa"/>
              <w:bottom w:w="80" w:type="dxa"/>
              <w:right w:w="80" w:type="dxa"/>
            </w:tcMar>
          </w:tcPr>
          <w:p w14:paraId="2A45407A" w14:textId="77777777" w:rsidR="00A67392" w:rsidRPr="001571BD" w:rsidRDefault="00A67392" w:rsidP="009B33DB">
            <w:pPr>
              <w:pStyle w:val="Body"/>
            </w:pPr>
            <w:r w:rsidRPr="001571BD">
              <w:rPr>
                <w:rFonts w:ascii="Arial" w:hAnsi="Arial"/>
                <w:sz w:val="24"/>
                <w:szCs w:val="24"/>
              </w:rPr>
              <w:t>19.7%</w:t>
            </w:r>
          </w:p>
        </w:tc>
      </w:tr>
      <w:tr w:rsidR="00A67392" w:rsidRPr="001571BD" w14:paraId="1CCE317D" w14:textId="77777777" w:rsidTr="00DE257C">
        <w:trPr>
          <w:cantSplit/>
          <w:trHeight w:val="463"/>
          <w:tblHeader/>
          <w:jc w:val="center"/>
        </w:trPr>
        <w:tc>
          <w:tcPr>
            <w:tcW w:w="4106" w:type="dxa"/>
            <w:shd w:val="clear" w:color="auto" w:fill="5EACC6"/>
            <w:tcMar>
              <w:top w:w="80" w:type="dxa"/>
              <w:left w:w="80" w:type="dxa"/>
              <w:bottom w:w="80" w:type="dxa"/>
              <w:right w:w="80" w:type="dxa"/>
            </w:tcMar>
          </w:tcPr>
          <w:p w14:paraId="22D46A2D" w14:textId="77777777" w:rsidR="00A67392" w:rsidRPr="001571BD" w:rsidRDefault="00A67392" w:rsidP="009B33DB">
            <w:pPr>
              <w:pStyle w:val="Body"/>
              <w:spacing w:after="0" w:line="240" w:lineRule="auto"/>
            </w:pPr>
            <w:r w:rsidRPr="001571BD">
              <w:rPr>
                <w:rFonts w:ascii="Arial" w:hAnsi="Arial"/>
                <w:b/>
                <w:bCs/>
                <w:color w:val="FFFFFF"/>
                <w:sz w:val="24"/>
                <w:szCs w:val="24"/>
                <w:u w:color="FFFFFF"/>
              </w:rPr>
              <w:t>Non-disabled staff</w:t>
            </w:r>
          </w:p>
        </w:tc>
        <w:tc>
          <w:tcPr>
            <w:tcW w:w="1163" w:type="dxa"/>
            <w:shd w:val="clear" w:color="auto" w:fill="auto"/>
            <w:tcMar>
              <w:top w:w="80" w:type="dxa"/>
              <w:left w:w="80" w:type="dxa"/>
              <w:bottom w:w="80" w:type="dxa"/>
              <w:right w:w="80" w:type="dxa"/>
            </w:tcMar>
          </w:tcPr>
          <w:p w14:paraId="49F9FDB7" w14:textId="77777777" w:rsidR="00A67392" w:rsidRPr="001571BD" w:rsidRDefault="00A67392" w:rsidP="009B33DB">
            <w:pPr>
              <w:pStyle w:val="Body"/>
            </w:pPr>
            <w:r w:rsidRPr="001571BD">
              <w:rPr>
                <w:rFonts w:ascii="Arial" w:hAnsi="Arial"/>
                <w:sz w:val="24"/>
                <w:szCs w:val="24"/>
              </w:rPr>
              <w:t>9.6%</w:t>
            </w:r>
          </w:p>
        </w:tc>
        <w:tc>
          <w:tcPr>
            <w:tcW w:w="1164" w:type="dxa"/>
            <w:shd w:val="clear" w:color="auto" w:fill="auto"/>
            <w:tcMar>
              <w:top w:w="80" w:type="dxa"/>
              <w:left w:w="80" w:type="dxa"/>
              <w:bottom w:w="80" w:type="dxa"/>
              <w:right w:w="80" w:type="dxa"/>
            </w:tcMar>
          </w:tcPr>
          <w:p w14:paraId="16872642" w14:textId="77777777" w:rsidR="00A67392" w:rsidRPr="001571BD" w:rsidRDefault="00A67392" w:rsidP="009B33DB">
            <w:pPr>
              <w:pStyle w:val="Body"/>
            </w:pPr>
            <w:r w:rsidRPr="001571BD">
              <w:rPr>
                <w:rFonts w:ascii="Arial" w:hAnsi="Arial"/>
                <w:sz w:val="24"/>
                <w:szCs w:val="24"/>
              </w:rPr>
              <w:t>9.8%</w:t>
            </w:r>
          </w:p>
        </w:tc>
        <w:tc>
          <w:tcPr>
            <w:tcW w:w="1164" w:type="dxa"/>
            <w:shd w:val="clear" w:color="auto" w:fill="auto"/>
            <w:tcMar>
              <w:top w:w="80" w:type="dxa"/>
              <w:left w:w="80" w:type="dxa"/>
              <w:bottom w:w="80" w:type="dxa"/>
              <w:right w:w="80" w:type="dxa"/>
            </w:tcMar>
          </w:tcPr>
          <w:p w14:paraId="59D35E1C" w14:textId="77777777" w:rsidR="00A67392" w:rsidRPr="001571BD" w:rsidRDefault="00A67392" w:rsidP="009B33DB">
            <w:pPr>
              <w:pStyle w:val="Body"/>
            </w:pPr>
            <w:r w:rsidRPr="001571BD">
              <w:rPr>
                <w:rFonts w:ascii="Arial" w:hAnsi="Arial"/>
                <w:sz w:val="24"/>
                <w:szCs w:val="24"/>
              </w:rPr>
              <w:t>10.8%</w:t>
            </w:r>
          </w:p>
        </w:tc>
      </w:tr>
      <w:tr w:rsidR="00A67392" w:rsidRPr="001571BD" w14:paraId="3B38A170" w14:textId="77777777" w:rsidTr="00DE257C">
        <w:trPr>
          <w:cantSplit/>
          <w:trHeight w:val="582"/>
          <w:tblHeader/>
          <w:jc w:val="center"/>
        </w:trPr>
        <w:tc>
          <w:tcPr>
            <w:tcW w:w="4106" w:type="dxa"/>
            <w:shd w:val="clear" w:color="auto" w:fill="auto"/>
            <w:tcMar>
              <w:top w:w="80" w:type="dxa"/>
              <w:left w:w="80" w:type="dxa"/>
              <w:bottom w:w="80" w:type="dxa"/>
              <w:right w:w="80" w:type="dxa"/>
            </w:tcMar>
          </w:tcPr>
          <w:p w14:paraId="2D4D4FAB" w14:textId="77777777" w:rsidR="00A67392" w:rsidRPr="001571BD" w:rsidRDefault="00A67392" w:rsidP="009B33DB">
            <w:pPr>
              <w:pStyle w:val="Body"/>
              <w:spacing w:after="0" w:line="240" w:lineRule="auto"/>
            </w:pPr>
            <w:r w:rsidRPr="001571BD">
              <w:rPr>
                <w:rFonts w:ascii="Arial" w:hAnsi="Arial"/>
                <w:b/>
                <w:bCs/>
                <w:sz w:val="24"/>
                <w:szCs w:val="24"/>
              </w:rPr>
              <w:t>% point difference between disabled and non-disabled staff</w:t>
            </w:r>
          </w:p>
        </w:tc>
        <w:tc>
          <w:tcPr>
            <w:tcW w:w="1163" w:type="dxa"/>
            <w:shd w:val="clear" w:color="auto" w:fill="auto"/>
            <w:tcMar>
              <w:top w:w="80" w:type="dxa"/>
              <w:left w:w="80" w:type="dxa"/>
              <w:bottom w:w="80" w:type="dxa"/>
              <w:right w:w="80" w:type="dxa"/>
            </w:tcMar>
          </w:tcPr>
          <w:p w14:paraId="09F62300" w14:textId="146B6B14" w:rsidR="00A67392" w:rsidRPr="001571BD" w:rsidRDefault="00A67392" w:rsidP="00377EBB">
            <w:pPr>
              <w:pStyle w:val="Body"/>
              <w:spacing w:after="0" w:line="240" w:lineRule="auto"/>
            </w:pPr>
            <w:r w:rsidRPr="001571BD">
              <w:rPr>
                <w:rFonts w:ascii="Arial" w:hAnsi="Arial"/>
                <w:sz w:val="24"/>
                <w:szCs w:val="24"/>
              </w:rPr>
              <w:t>-9.4%</w:t>
            </w:r>
          </w:p>
        </w:tc>
        <w:tc>
          <w:tcPr>
            <w:tcW w:w="1164" w:type="dxa"/>
            <w:shd w:val="clear" w:color="auto" w:fill="auto"/>
            <w:tcMar>
              <w:top w:w="80" w:type="dxa"/>
              <w:left w:w="80" w:type="dxa"/>
              <w:bottom w:w="80" w:type="dxa"/>
              <w:right w:w="80" w:type="dxa"/>
            </w:tcMar>
          </w:tcPr>
          <w:p w14:paraId="42A95C3D" w14:textId="6EC48186" w:rsidR="00A67392" w:rsidRPr="001571BD" w:rsidRDefault="00A67392" w:rsidP="00377EBB">
            <w:pPr>
              <w:pStyle w:val="Body"/>
              <w:spacing w:after="0" w:line="240" w:lineRule="auto"/>
            </w:pPr>
            <w:r w:rsidRPr="001571BD">
              <w:rPr>
                <w:rFonts w:ascii="Arial" w:hAnsi="Arial"/>
                <w:sz w:val="24"/>
                <w:szCs w:val="24"/>
              </w:rPr>
              <w:t>-8.5%</w:t>
            </w:r>
          </w:p>
        </w:tc>
        <w:tc>
          <w:tcPr>
            <w:tcW w:w="1164" w:type="dxa"/>
            <w:shd w:val="clear" w:color="auto" w:fill="auto"/>
            <w:tcMar>
              <w:top w:w="80" w:type="dxa"/>
              <w:left w:w="80" w:type="dxa"/>
              <w:bottom w:w="80" w:type="dxa"/>
              <w:right w:w="80" w:type="dxa"/>
            </w:tcMar>
          </w:tcPr>
          <w:p w14:paraId="76447490" w14:textId="24D774B8" w:rsidR="00A67392" w:rsidRPr="001571BD" w:rsidRDefault="00A67392" w:rsidP="00377EBB">
            <w:pPr>
              <w:pStyle w:val="Body"/>
              <w:spacing w:after="0" w:line="240" w:lineRule="auto"/>
            </w:pPr>
            <w:r w:rsidRPr="001571BD">
              <w:rPr>
                <w:rFonts w:ascii="Arial" w:hAnsi="Arial"/>
                <w:sz w:val="24"/>
                <w:szCs w:val="24"/>
              </w:rPr>
              <w:t>-8.9%</w:t>
            </w:r>
          </w:p>
        </w:tc>
      </w:tr>
      <w:tr w:rsidR="00A67392" w:rsidRPr="001571BD" w14:paraId="31B00F65" w14:textId="77777777" w:rsidTr="00DE257C">
        <w:trPr>
          <w:cantSplit/>
          <w:trHeight w:val="302"/>
          <w:tblHeader/>
          <w:jc w:val="center"/>
        </w:trPr>
        <w:tc>
          <w:tcPr>
            <w:tcW w:w="4106" w:type="dxa"/>
            <w:shd w:val="clear" w:color="auto" w:fill="B2A1C7"/>
            <w:tcMar>
              <w:top w:w="80" w:type="dxa"/>
              <w:left w:w="80" w:type="dxa"/>
              <w:bottom w:w="80" w:type="dxa"/>
              <w:right w:w="80" w:type="dxa"/>
            </w:tcMar>
          </w:tcPr>
          <w:p w14:paraId="06961989" w14:textId="77777777" w:rsidR="00A67392" w:rsidRPr="001571BD" w:rsidRDefault="00A67392" w:rsidP="009B33DB">
            <w:pPr>
              <w:pStyle w:val="Body"/>
              <w:spacing w:after="0" w:line="240" w:lineRule="auto"/>
            </w:pPr>
            <w:r w:rsidRPr="001571BD">
              <w:rPr>
                <w:rFonts w:ascii="Arial" w:hAnsi="Arial"/>
                <w:b/>
                <w:bCs/>
                <w:color w:val="FFFFFF"/>
                <w:sz w:val="24"/>
                <w:szCs w:val="24"/>
                <w:u w:color="FFFFFF"/>
              </w:rPr>
              <w:t>Acute Average (Disabled)</w:t>
            </w:r>
          </w:p>
        </w:tc>
        <w:tc>
          <w:tcPr>
            <w:tcW w:w="1163" w:type="dxa"/>
            <w:shd w:val="clear" w:color="auto" w:fill="auto"/>
            <w:tcMar>
              <w:top w:w="80" w:type="dxa"/>
              <w:left w:w="80" w:type="dxa"/>
              <w:bottom w:w="80" w:type="dxa"/>
              <w:right w:w="80" w:type="dxa"/>
            </w:tcMar>
          </w:tcPr>
          <w:p w14:paraId="475E5A10" w14:textId="77777777" w:rsidR="00A67392" w:rsidRPr="001571BD" w:rsidRDefault="00A67392" w:rsidP="009B33DB">
            <w:pPr>
              <w:pStyle w:val="Body"/>
              <w:spacing w:after="0" w:line="240" w:lineRule="auto"/>
            </w:pPr>
            <w:r w:rsidRPr="001571BD">
              <w:rPr>
                <w:rFonts w:ascii="Arial" w:hAnsi="Arial"/>
                <w:sz w:val="24"/>
                <w:szCs w:val="24"/>
              </w:rPr>
              <w:t>19.6%</w:t>
            </w:r>
          </w:p>
        </w:tc>
        <w:tc>
          <w:tcPr>
            <w:tcW w:w="1164" w:type="dxa"/>
            <w:shd w:val="clear" w:color="auto" w:fill="auto"/>
            <w:tcMar>
              <w:top w:w="80" w:type="dxa"/>
              <w:left w:w="80" w:type="dxa"/>
              <w:bottom w:w="80" w:type="dxa"/>
              <w:right w:w="80" w:type="dxa"/>
            </w:tcMar>
          </w:tcPr>
          <w:p w14:paraId="09B1E19F" w14:textId="77777777" w:rsidR="00A67392" w:rsidRPr="001571BD" w:rsidRDefault="00A67392" w:rsidP="009B33DB">
            <w:pPr>
              <w:pStyle w:val="Body"/>
              <w:spacing w:after="0" w:line="240" w:lineRule="auto"/>
            </w:pPr>
            <w:r w:rsidRPr="001571BD">
              <w:rPr>
                <w:rFonts w:ascii="Arial" w:hAnsi="Arial"/>
                <w:sz w:val="24"/>
                <w:szCs w:val="24"/>
              </w:rPr>
              <w:t>18.5%</w:t>
            </w:r>
          </w:p>
        </w:tc>
        <w:tc>
          <w:tcPr>
            <w:tcW w:w="1164" w:type="dxa"/>
            <w:shd w:val="clear" w:color="auto" w:fill="auto"/>
            <w:tcMar>
              <w:top w:w="80" w:type="dxa"/>
              <w:left w:w="80" w:type="dxa"/>
              <w:bottom w:w="80" w:type="dxa"/>
              <w:right w:w="80" w:type="dxa"/>
            </w:tcMar>
          </w:tcPr>
          <w:p w14:paraId="08294105" w14:textId="77777777" w:rsidR="00A67392" w:rsidRPr="001571BD" w:rsidRDefault="00A67392" w:rsidP="009B33DB">
            <w:pPr>
              <w:pStyle w:val="Body"/>
              <w:spacing w:after="0" w:line="240" w:lineRule="auto"/>
            </w:pPr>
            <w:r w:rsidRPr="001571BD">
              <w:rPr>
                <w:rFonts w:ascii="Arial" w:hAnsi="Arial"/>
                <w:sz w:val="24"/>
                <w:szCs w:val="24"/>
              </w:rPr>
              <w:t>19.3%</w:t>
            </w:r>
          </w:p>
        </w:tc>
      </w:tr>
      <w:tr w:rsidR="00A67392" w:rsidRPr="001571BD" w14:paraId="6280FB8F" w14:textId="77777777" w:rsidTr="00DE257C">
        <w:trPr>
          <w:cantSplit/>
          <w:trHeight w:val="193"/>
          <w:tblHeader/>
          <w:jc w:val="center"/>
        </w:trPr>
        <w:tc>
          <w:tcPr>
            <w:tcW w:w="4106" w:type="dxa"/>
            <w:shd w:val="clear" w:color="auto" w:fill="92CDDC"/>
            <w:tcMar>
              <w:top w:w="80" w:type="dxa"/>
              <w:left w:w="80" w:type="dxa"/>
              <w:bottom w:w="80" w:type="dxa"/>
              <w:right w:w="80" w:type="dxa"/>
            </w:tcMar>
          </w:tcPr>
          <w:p w14:paraId="4A4B6078" w14:textId="77777777" w:rsidR="00A67392" w:rsidRPr="001571BD" w:rsidRDefault="00A67392" w:rsidP="009B33DB">
            <w:pPr>
              <w:pStyle w:val="Body"/>
              <w:spacing w:after="0" w:line="240" w:lineRule="auto"/>
            </w:pPr>
            <w:r w:rsidRPr="001571BD">
              <w:rPr>
                <w:rFonts w:ascii="Arial" w:hAnsi="Arial"/>
                <w:b/>
                <w:bCs/>
                <w:color w:val="FFFFFF"/>
                <w:sz w:val="24"/>
                <w:szCs w:val="24"/>
                <w:u w:color="FFFFFF"/>
              </w:rPr>
              <w:t>Acute Average</w:t>
            </w:r>
            <w:r w:rsidR="00B861D0" w:rsidRPr="001571BD">
              <w:rPr>
                <w:rFonts w:ascii="Arial" w:hAnsi="Arial"/>
                <w:b/>
                <w:bCs/>
                <w:color w:val="FFFFFF"/>
                <w:sz w:val="24"/>
                <w:szCs w:val="24"/>
                <w:u w:color="FFFFFF"/>
              </w:rPr>
              <w:t xml:space="preserve"> </w:t>
            </w:r>
            <w:r w:rsidRPr="001571BD">
              <w:rPr>
                <w:rFonts w:ascii="Arial" w:hAnsi="Arial"/>
                <w:b/>
                <w:bCs/>
                <w:color w:val="FFFFFF"/>
                <w:sz w:val="24"/>
                <w:szCs w:val="24"/>
                <w:u w:color="FFFFFF"/>
              </w:rPr>
              <w:t>(Non-Disabled)</w:t>
            </w:r>
          </w:p>
        </w:tc>
        <w:tc>
          <w:tcPr>
            <w:tcW w:w="1163" w:type="dxa"/>
            <w:shd w:val="clear" w:color="auto" w:fill="auto"/>
            <w:tcMar>
              <w:top w:w="80" w:type="dxa"/>
              <w:left w:w="80" w:type="dxa"/>
              <w:bottom w:w="80" w:type="dxa"/>
              <w:right w:w="80" w:type="dxa"/>
            </w:tcMar>
          </w:tcPr>
          <w:p w14:paraId="48C0C013" w14:textId="77777777" w:rsidR="00A67392" w:rsidRPr="001571BD" w:rsidRDefault="00A67392" w:rsidP="009B33DB">
            <w:pPr>
              <w:pStyle w:val="Body"/>
              <w:spacing w:after="0" w:line="240" w:lineRule="auto"/>
            </w:pPr>
            <w:r w:rsidRPr="001571BD">
              <w:rPr>
                <w:rFonts w:ascii="Arial" w:hAnsi="Arial"/>
                <w:sz w:val="24"/>
                <w:szCs w:val="24"/>
              </w:rPr>
              <w:t>11.7%</w:t>
            </w:r>
          </w:p>
        </w:tc>
        <w:tc>
          <w:tcPr>
            <w:tcW w:w="1164" w:type="dxa"/>
            <w:shd w:val="clear" w:color="auto" w:fill="auto"/>
            <w:tcMar>
              <w:top w:w="80" w:type="dxa"/>
              <w:left w:w="80" w:type="dxa"/>
              <w:bottom w:w="80" w:type="dxa"/>
              <w:right w:w="80" w:type="dxa"/>
            </w:tcMar>
          </w:tcPr>
          <w:p w14:paraId="259562A2" w14:textId="77777777" w:rsidR="00A67392" w:rsidRPr="001571BD" w:rsidRDefault="00A67392" w:rsidP="009B33DB">
            <w:pPr>
              <w:pStyle w:val="Body"/>
              <w:spacing w:after="0" w:line="240" w:lineRule="auto"/>
            </w:pPr>
            <w:r w:rsidRPr="001571BD">
              <w:rPr>
                <w:rFonts w:ascii="Arial" w:hAnsi="Arial"/>
                <w:sz w:val="24"/>
                <w:szCs w:val="24"/>
              </w:rPr>
              <w:t>10.8%</w:t>
            </w:r>
          </w:p>
        </w:tc>
        <w:tc>
          <w:tcPr>
            <w:tcW w:w="1164" w:type="dxa"/>
            <w:shd w:val="clear" w:color="auto" w:fill="auto"/>
            <w:tcMar>
              <w:top w:w="80" w:type="dxa"/>
              <w:left w:w="80" w:type="dxa"/>
              <w:bottom w:w="80" w:type="dxa"/>
              <w:right w:w="80" w:type="dxa"/>
            </w:tcMar>
          </w:tcPr>
          <w:p w14:paraId="6EF5B07F" w14:textId="77777777" w:rsidR="00A67392" w:rsidRPr="001571BD" w:rsidRDefault="00A67392" w:rsidP="009B33DB">
            <w:pPr>
              <w:pStyle w:val="Body"/>
              <w:spacing w:after="0" w:line="240" w:lineRule="auto"/>
            </w:pPr>
            <w:r w:rsidRPr="001571BD">
              <w:rPr>
                <w:rFonts w:ascii="Arial" w:hAnsi="Arial"/>
                <w:sz w:val="24"/>
                <w:szCs w:val="24"/>
              </w:rPr>
              <w:t>10.8%</w:t>
            </w:r>
          </w:p>
        </w:tc>
      </w:tr>
    </w:tbl>
    <w:p w14:paraId="093F8DDF" w14:textId="77777777" w:rsidR="00A67392" w:rsidRPr="001571BD" w:rsidRDefault="00A67392" w:rsidP="00A67392">
      <w:pPr>
        <w:pStyle w:val="Body"/>
        <w:widowControl w:val="0"/>
        <w:spacing w:after="0" w:line="240" w:lineRule="auto"/>
        <w:jc w:val="center"/>
        <w:rPr>
          <w:rFonts w:ascii="Arial" w:eastAsia="Arial" w:hAnsi="Arial" w:cs="Arial"/>
          <w:b/>
          <w:bCs/>
          <w:color w:val="0072C6"/>
          <w:sz w:val="24"/>
          <w:szCs w:val="24"/>
          <w:u w:color="0072C6"/>
        </w:rPr>
      </w:pPr>
    </w:p>
    <w:p w14:paraId="66324D38" w14:textId="77777777" w:rsidR="00A67392" w:rsidRPr="001571BD" w:rsidRDefault="00B861D0" w:rsidP="00B861D0">
      <w:pPr>
        <w:rPr>
          <w:b/>
        </w:rPr>
      </w:pPr>
      <w:r w:rsidRPr="001571BD">
        <w:rPr>
          <w:b/>
          <w:u w:color="009E49"/>
        </w:rPr>
        <w:t>Other Colleagues</w:t>
      </w:r>
    </w:p>
    <w:tbl>
      <w:tblPr>
        <w:tblW w:w="7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Caption w:val="Staff that have experienced bullying, harassment or abuse from other colleagues"/>
      </w:tblPr>
      <w:tblGrid>
        <w:gridCol w:w="3985"/>
        <w:gridCol w:w="1136"/>
        <w:gridCol w:w="1136"/>
        <w:gridCol w:w="1136"/>
      </w:tblGrid>
      <w:tr w:rsidR="00A67392" w:rsidRPr="001571BD" w14:paraId="6775D16A" w14:textId="77777777" w:rsidTr="00DE257C">
        <w:trPr>
          <w:cantSplit/>
          <w:trHeight w:val="302"/>
          <w:tblHeader/>
          <w:jc w:val="center"/>
        </w:trPr>
        <w:tc>
          <w:tcPr>
            <w:tcW w:w="3985" w:type="dxa"/>
            <w:shd w:val="clear" w:color="auto" w:fill="auto"/>
            <w:tcMar>
              <w:top w:w="80" w:type="dxa"/>
              <w:left w:w="80" w:type="dxa"/>
              <w:bottom w:w="80" w:type="dxa"/>
              <w:right w:w="80" w:type="dxa"/>
            </w:tcMar>
          </w:tcPr>
          <w:p w14:paraId="32C959CD" w14:textId="77777777" w:rsidR="00A67392" w:rsidRPr="001571BD" w:rsidRDefault="00B861D0" w:rsidP="009B33DB">
            <w:r w:rsidRPr="001571BD">
              <w:rPr>
                <w:b/>
              </w:rPr>
              <w:t>NHS Staff Survey staff group</w:t>
            </w:r>
          </w:p>
        </w:tc>
        <w:tc>
          <w:tcPr>
            <w:tcW w:w="1136" w:type="dxa"/>
            <w:shd w:val="clear" w:color="auto" w:fill="auto"/>
            <w:tcMar>
              <w:top w:w="80" w:type="dxa"/>
              <w:left w:w="80" w:type="dxa"/>
              <w:bottom w:w="80" w:type="dxa"/>
              <w:right w:w="80" w:type="dxa"/>
            </w:tcMar>
          </w:tcPr>
          <w:p w14:paraId="7186DBFF" w14:textId="77777777" w:rsidR="00A67392" w:rsidRPr="001571BD" w:rsidRDefault="00A67392" w:rsidP="009B33DB">
            <w:pPr>
              <w:pStyle w:val="Body"/>
              <w:spacing w:after="0" w:line="240" w:lineRule="auto"/>
              <w:rPr>
                <w:b/>
              </w:rPr>
            </w:pPr>
            <w:r w:rsidRPr="001571BD">
              <w:rPr>
                <w:rFonts w:ascii="Arial" w:hAnsi="Arial"/>
                <w:b/>
                <w:sz w:val="24"/>
                <w:szCs w:val="24"/>
              </w:rPr>
              <w:t>2018</w:t>
            </w:r>
          </w:p>
        </w:tc>
        <w:tc>
          <w:tcPr>
            <w:tcW w:w="1136" w:type="dxa"/>
            <w:shd w:val="clear" w:color="auto" w:fill="auto"/>
            <w:tcMar>
              <w:top w:w="80" w:type="dxa"/>
              <w:left w:w="80" w:type="dxa"/>
              <w:bottom w:w="80" w:type="dxa"/>
              <w:right w:w="80" w:type="dxa"/>
            </w:tcMar>
          </w:tcPr>
          <w:p w14:paraId="5DB2AD43" w14:textId="77777777" w:rsidR="00A67392" w:rsidRPr="001571BD" w:rsidRDefault="00A67392" w:rsidP="009B33DB">
            <w:pPr>
              <w:pStyle w:val="Body"/>
              <w:spacing w:after="0" w:line="240" w:lineRule="auto"/>
              <w:rPr>
                <w:b/>
              </w:rPr>
            </w:pPr>
            <w:r w:rsidRPr="001571BD">
              <w:rPr>
                <w:rFonts w:ascii="Arial" w:hAnsi="Arial"/>
                <w:b/>
                <w:sz w:val="24"/>
                <w:szCs w:val="24"/>
              </w:rPr>
              <w:t>2019</w:t>
            </w:r>
          </w:p>
        </w:tc>
        <w:tc>
          <w:tcPr>
            <w:tcW w:w="1136" w:type="dxa"/>
            <w:shd w:val="clear" w:color="auto" w:fill="auto"/>
            <w:tcMar>
              <w:top w:w="80" w:type="dxa"/>
              <w:left w:w="80" w:type="dxa"/>
              <w:bottom w:w="80" w:type="dxa"/>
              <w:right w:w="80" w:type="dxa"/>
            </w:tcMar>
          </w:tcPr>
          <w:p w14:paraId="2AADC546" w14:textId="77777777" w:rsidR="00A67392" w:rsidRPr="001571BD" w:rsidRDefault="00A67392" w:rsidP="009B33DB">
            <w:pPr>
              <w:pStyle w:val="Body"/>
              <w:spacing w:after="0" w:line="240" w:lineRule="auto"/>
              <w:rPr>
                <w:b/>
              </w:rPr>
            </w:pPr>
            <w:r w:rsidRPr="001571BD">
              <w:rPr>
                <w:rFonts w:ascii="Arial" w:hAnsi="Arial"/>
                <w:b/>
                <w:sz w:val="24"/>
                <w:szCs w:val="24"/>
              </w:rPr>
              <w:t>2020</w:t>
            </w:r>
          </w:p>
        </w:tc>
      </w:tr>
      <w:tr w:rsidR="00A67392" w:rsidRPr="001571BD" w14:paraId="5E26F26B" w14:textId="77777777" w:rsidTr="00DE257C">
        <w:trPr>
          <w:cantSplit/>
          <w:trHeight w:val="302"/>
          <w:tblHeader/>
          <w:jc w:val="center"/>
        </w:trPr>
        <w:tc>
          <w:tcPr>
            <w:tcW w:w="3985" w:type="dxa"/>
            <w:shd w:val="clear" w:color="auto" w:fill="8064A2"/>
            <w:tcMar>
              <w:top w:w="80" w:type="dxa"/>
              <w:left w:w="80" w:type="dxa"/>
              <w:bottom w:w="80" w:type="dxa"/>
              <w:right w:w="80" w:type="dxa"/>
            </w:tcMar>
          </w:tcPr>
          <w:p w14:paraId="2DEFB82F" w14:textId="77777777" w:rsidR="00A67392" w:rsidRPr="001571BD" w:rsidRDefault="00A67392" w:rsidP="009B33DB">
            <w:pPr>
              <w:pStyle w:val="Body"/>
              <w:spacing w:after="0" w:line="240" w:lineRule="auto"/>
            </w:pPr>
            <w:r w:rsidRPr="001571BD">
              <w:rPr>
                <w:rFonts w:ascii="Arial" w:hAnsi="Arial"/>
                <w:b/>
                <w:bCs/>
                <w:color w:val="FFFFFF"/>
                <w:sz w:val="24"/>
                <w:szCs w:val="24"/>
                <w:u w:color="FFFFFF"/>
              </w:rPr>
              <w:t>Disabled staff</w:t>
            </w:r>
          </w:p>
        </w:tc>
        <w:tc>
          <w:tcPr>
            <w:tcW w:w="1136" w:type="dxa"/>
            <w:shd w:val="clear" w:color="auto" w:fill="auto"/>
            <w:tcMar>
              <w:top w:w="80" w:type="dxa"/>
              <w:left w:w="80" w:type="dxa"/>
              <w:bottom w:w="80" w:type="dxa"/>
              <w:right w:w="80" w:type="dxa"/>
            </w:tcMar>
          </w:tcPr>
          <w:p w14:paraId="6079B365" w14:textId="77777777" w:rsidR="00A67392" w:rsidRPr="001571BD" w:rsidRDefault="00A67392" w:rsidP="009B33DB">
            <w:pPr>
              <w:pStyle w:val="Body"/>
            </w:pPr>
            <w:r w:rsidRPr="001571BD">
              <w:rPr>
                <w:rFonts w:ascii="Arial" w:hAnsi="Arial"/>
                <w:sz w:val="24"/>
                <w:szCs w:val="24"/>
              </w:rPr>
              <w:t>29.3%</w:t>
            </w:r>
          </w:p>
        </w:tc>
        <w:tc>
          <w:tcPr>
            <w:tcW w:w="1136" w:type="dxa"/>
            <w:shd w:val="clear" w:color="auto" w:fill="auto"/>
            <w:tcMar>
              <w:top w:w="80" w:type="dxa"/>
              <w:left w:w="80" w:type="dxa"/>
              <w:bottom w:w="80" w:type="dxa"/>
              <w:right w:w="80" w:type="dxa"/>
            </w:tcMar>
          </w:tcPr>
          <w:p w14:paraId="37E41F1B" w14:textId="77777777" w:rsidR="00A67392" w:rsidRPr="001571BD" w:rsidRDefault="00A67392" w:rsidP="009B33DB">
            <w:pPr>
              <w:pStyle w:val="Body"/>
            </w:pPr>
            <w:r w:rsidRPr="001571BD">
              <w:rPr>
                <w:rFonts w:ascii="Arial" w:hAnsi="Arial"/>
                <w:sz w:val="24"/>
                <w:szCs w:val="24"/>
              </w:rPr>
              <w:t>29.5%</w:t>
            </w:r>
          </w:p>
        </w:tc>
        <w:tc>
          <w:tcPr>
            <w:tcW w:w="1136" w:type="dxa"/>
            <w:shd w:val="clear" w:color="auto" w:fill="auto"/>
            <w:tcMar>
              <w:top w:w="80" w:type="dxa"/>
              <w:left w:w="80" w:type="dxa"/>
              <w:bottom w:w="80" w:type="dxa"/>
              <w:right w:w="80" w:type="dxa"/>
            </w:tcMar>
          </w:tcPr>
          <w:p w14:paraId="458A1A7C" w14:textId="77777777" w:rsidR="00A67392" w:rsidRPr="001571BD" w:rsidRDefault="00A67392" w:rsidP="009B33DB">
            <w:pPr>
              <w:pStyle w:val="Body"/>
            </w:pPr>
            <w:r w:rsidRPr="001571BD">
              <w:rPr>
                <w:rFonts w:ascii="Arial" w:hAnsi="Arial"/>
                <w:sz w:val="24"/>
                <w:szCs w:val="24"/>
              </w:rPr>
              <w:t>27.2%</w:t>
            </w:r>
          </w:p>
        </w:tc>
      </w:tr>
      <w:tr w:rsidR="00A67392" w:rsidRPr="001571BD" w14:paraId="3F49C301" w14:textId="77777777" w:rsidTr="00DE257C">
        <w:trPr>
          <w:cantSplit/>
          <w:trHeight w:val="302"/>
          <w:tblHeader/>
          <w:jc w:val="center"/>
        </w:trPr>
        <w:tc>
          <w:tcPr>
            <w:tcW w:w="3985" w:type="dxa"/>
            <w:shd w:val="clear" w:color="auto" w:fill="5EACC6"/>
            <w:tcMar>
              <w:top w:w="80" w:type="dxa"/>
              <w:left w:w="80" w:type="dxa"/>
              <w:bottom w:w="80" w:type="dxa"/>
              <w:right w:w="80" w:type="dxa"/>
            </w:tcMar>
          </w:tcPr>
          <w:p w14:paraId="172ED7E1" w14:textId="77777777" w:rsidR="00A67392" w:rsidRPr="001571BD" w:rsidRDefault="00A67392" w:rsidP="009B33DB">
            <w:pPr>
              <w:pStyle w:val="Body"/>
              <w:spacing w:after="0" w:line="240" w:lineRule="auto"/>
            </w:pPr>
            <w:r w:rsidRPr="001571BD">
              <w:rPr>
                <w:rFonts w:ascii="Arial" w:hAnsi="Arial"/>
                <w:b/>
                <w:bCs/>
                <w:color w:val="FFFFFF"/>
                <w:sz w:val="24"/>
                <w:szCs w:val="24"/>
                <w:u w:color="FFFFFF"/>
              </w:rPr>
              <w:t>Non-disabled staff</w:t>
            </w:r>
          </w:p>
        </w:tc>
        <w:tc>
          <w:tcPr>
            <w:tcW w:w="1136" w:type="dxa"/>
            <w:shd w:val="clear" w:color="auto" w:fill="auto"/>
            <w:tcMar>
              <w:top w:w="80" w:type="dxa"/>
              <w:left w:w="80" w:type="dxa"/>
              <w:bottom w:w="80" w:type="dxa"/>
              <w:right w:w="80" w:type="dxa"/>
            </w:tcMar>
          </w:tcPr>
          <w:p w14:paraId="7B1C8084" w14:textId="77777777" w:rsidR="00A67392" w:rsidRPr="001571BD" w:rsidRDefault="00A67392" w:rsidP="009B33DB">
            <w:pPr>
              <w:pStyle w:val="Body"/>
            </w:pPr>
            <w:r w:rsidRPr="001571BD">
              <w:rPr>
                <w:rFonts w:ascii="Arial" w:hAnsi="Arial"/>
                <w:sz w:val="24"/>
                <w:szCs w:val="24"/>
              </w:rPr>
              <w:t>15.7%</w:t>
            </w:r>
          </w:p>
        </w:tc>
        <w:tc>
          <w:tcPr>
            <w:tcW w:w="1136" w:type="dxa"/>
            <w:shd w:val="clear" w:color="auto" w:fill="auto"/>
            <w:tcMar>
              <w:top w:w="80" w:type="dxa"/>
              <w:left w:w="80" w:type="dxa"/>
              <w:bottom w:w="80" w:type="dxa"/>
              <w:right w:w="80" w:type="dxa"/>
            </w:tcMar>
          </w:tcPr>
          <w:p w14:paraId="0F7B477C" w14:textId="77777777" w:rsidR="00A67392" w:rsidRPr="001571BD" w:rsidRDefault="00A67392" w:rsidP="009B33DB">
            <w:pPr>
              <w:pStyle w:val="Body"/>
            </w:pPr>
            <w:r w:rsidRPr="001571BD">
              <w:rPr>
                <w:rFonts w:ascii="Arial" w:hAnsi="Arial"/>
                <w:sz w:val="24"/>
                <w:szCs w:val="24"/>
              </w:rPr>
              <w:t>16.5%</w:t>
            </w:r>
          </w:p>
        </w:tc>
        <w:tc>
          <w:tcPr>
            <w:tcW w:w="1136" w:type="dxa"/>
            <w:shd w:val="clear" w:color="auto" w:fill="auto"/>
            <w:tcMar>
              <w:top w:w="80" w:type="dxa"/>
              <w:left w:w="80" w:type="dxa"/>
              <w:bottom w:w="80" w:type="dxa"/>
              <w:right w:w="80" w:type="dxa"/>
            </w:tcMar>
          </w:tcPr>
          <w:p w14:paraId="07721985" w14:textId="77777777" w:rsidR="00A67392" w:rsidRPr="001571BD" w:rsidRDefault="00A67392" w:rsidP="009B33DB">
            <w:pPr>
              <w:pStyle w:val="Body"/>
            </w:pPr>
            <w:r w:rsidRPr="001571BD">
              <w:rPr>
                <w:rFonts w:ascii="Arial" w:hAnsi="Arial"/>
                <w:sz w:val="24"/>
                <w:szCs w:val="24"/>
              </w:rPr>
              <w:t>17.4%</w:t>
            </w:r>
          </w:p>
        </w:tc>
      </w:tr>
      <w:tr w:rsidR="00A67392" w:rsidRPr="001571BD" w14:paraId="78EDF3C3" w14:textId="77777777" w:rsidTr="00DE257C">
        <w:trPr>
          <w:cantSplit/>
          <w:trHeight w:val="582"/>
          <w:tblHeader/>
          <w:jc w:val="center"/>
        </w:trPr>
        <w:tc>
          <w:tcPr>
            <w:tcW w:w="3985" w:type="dxa"/>
            <w:shd w:val="clear" w:color="auto" w:fill="auto"/>
            <w:tcMar>
              <w:top w:w="80" w:type="dxa"/>
              <w:left w:w="80" w:type="dxa"/>
              <w:bottom w:w="80" w:type="dxa"/>
              <w:right w:w="80" w:type="dxa"/>
            </w:tcMar>
          </w:tcPr>
          <w:p w14:paraId="0BCAE657" w14:textId="77777777" w:rsidR="00A67392" w:rsidRPr="001571BD" w:rsidRDefault="00A67392" w:rsidP="009B33DB">
            <w:pPr>
              <w:pStyle w:val="Body"/>
              <w:spacing w:after="0" w:line="240" w:lineRule="auto"/>
            </w:pPr>
            <w:r w:rsidRPr="001571BD">
              <w:rPr>
                <w:rFonts w:ascii="Arial" w:hAnsi="Arial"/>
                <w:b/>
                <w:bCs/>
                <w:sz w:val="24"/>
                <w:szCs w:val="24"/>
              </w:rPr>
              <w:t>% point difference between disabled and non-disabled staff</w:t>
            </w:r>
          </w:p>
        </w:tc>
        <w:tc>
          <w:tcPr>
            <w:tcW w:w="1136" w:type="dxa"/>
            <w:shd w:val="clear" w:color="auto" w:fill="auto"/>
            <w:tcMar>
              <w:top w:w="80" w:type="dxa"/>
              <w:left w:w="80" w:type="dxa"/>
              <w:bottom w:w="80" w:type="dxa"/>
              <w:right w:w="80" w:type="dxa"/>
            </w:tcMar>
          </w:tcPr>
          <w:p w14:paraId="01F35D71" w14:textId="003C9750" w:rsidR="00A67392" w:rsidRPr="001571BD" w:rsidRDefault="00A67392" w:rsidP="00377EBB">
            <w:pPr>
              <w:pStyle w:val="Body"/>
              <w:spacing w:after="0" w:line="240" w:lineRule="auto"/>
            </w:pPr>
            <w:r w:rsidRPr="001571BD">
              <w:rPr>
                <w:rFonts w:ascii="Arial" w:hAnsi="Arial"/>
                <w:sz w:val="24"/>
                <w:szCs w:val="24"/>
              </w:rPr>
              <w:t>-13.6%</w:t>
            </w:r>
          </w:p>
        </w:tc>
        <w:tc>
          <w:tcPr>
            <w:tcW w:w="1136" w:type="dxa"/>
            <w:shd w:val="clear" w:color="auto" w:fill="auto"/>
            <w:tcMar>
              <w:top w:w="80" w:type="dxa"/>
              <w:left w:w="80" w:type="dxa"/>
              <w:bottom w:w="80" w:type="dxa"/>
              <w:right w:w="80" w:type="dxa"/>
            </w:tcMar>
          </w:tcPr>
          <w:p w14:paraId="7054769D" w14:textId="3301AAE4" w:rsidR="00A67392" w:rsidRPr="001571BD" w:rsidRDefault="00A67392" w:rsidP="00377EBB">
            <w:pPr>
              <w:pStyle w:val="Body"/>
              <w:spacing w:after="0" w:line="240" w:lineRule="auto"/>
            </w:pPr>
            <w:r w:rsidRPr="001571BD">
              <w:rPr>
                <w:rFonts w:ascii="Arial" w:hAnsi="Arial"/>
                <w:sz w:val="24"/>
                <w:szCs w:val="24"/>
              </w:rPr>
              <w:t>-13.0%</w:t>
            </w:r>
          </w:p>
        </w:tc>
        <w:tc>
          <w:tcPr>
            <w:tcW w:w="1136" w:type="dxa"/>
            <w:shd w:val="clear" w:color="auto" w:fill="auto"/>
            <w:tcMar>
              <w:top w:w="80" w:type="dxa"/>
              <w:left w:w="80" w:type="dxa"/>
              <w:bottom w:w="80" w:type="dxa"/>
              <w:right w:w="80" w:type="dxa"/>
            </w:tcMar>
          </w:tcPr>
          <w:p w14:paraId="73575893" w14:textId="119AEBB2" w:rsidR="00A67392" w:rsidRPr="001571BD" w:rsidRDefault="00A67392" w:rsidP="00377EBB">
            <w:pPr>
              <w:pStyle w:val="Body"/>
              <w:spacing w:after="0" w:line="240" w:lineRule="auto"/>
            </w:pPr>
            <w:r w:rsidRPr="001571BD">
              <w:rPr>
                <w:rFonts w:ascii="Arial" w:hAnsi="Arial"/>
                <w:sz w:val="24"/>
                <w:szCs w:val="24"/>
              </w:rPr>
              <w:t>-9.8%</w:t>
            </w:r>
          </w:p>
        </w:tc>
      </w:tr>
      <w:tr w:rsidR="00A67392" w:rsidRPr="001571BD" w14:paraId="0A9147EF" w14:textId="77777777" w:rsidTr="00DE257C">
        <w:trPr>
          <w:cantSplit/>
          <w:trHeight w:val="302"/>
          <w:tblHeader/>
          <w:jc w:val="center"/>
        </w:trPr>
        <w:tc>
          <w:tcPr>
            <w:tcW w:w="3985" w:type="dxa"/>
            <w:shd w:val="clear" w:color="auto" w:fill="B2A1C7"/>
            <w:tcMar>
              <w:top w:w="80" w:type="dxa"/>
              <w:left w:w="80" w:type="dxa"/>
              <w:bottom w:w="80" w:type="dxa"/>
              <w:right w:w="80" w:type="dxa"/>
            </w:tcMar>
          </w:tcPr>
          <w:p w14:paraId="5BAD837D" w14:textId="77777777" w:rsidR="00A67392" w:rsidRPr="001571BD" w:rsidRDefault="00A67392" w:rsidP="009B33DB">
            <w:pPr>
              <w:pStyle w:val="Body"/>
              <w:spacing w:after="0" w:line="240" w:lineRule="auto"/>
            </w:pPr>
            <w:r w:rsidRPr="001571BD">
              <w:rPr>
                <w:rFonts w:ascii="Arial" w:hAnsi="Arial"/>
                <w:b/>
                <w:bCs/>
                <w:color w:val="FFFFFF"/>
                <w:sz w:val="24"/>
                <w:szCs w:val="24"/>
                <w:u w:color="FFFFFF"/>
              </w:rPr>
              <w:t>Acute Average (Disabled)</w:t>
            </w:r>
          </w:p>
        </w:tc>
        <w:tc>
          <w:tcPr>
            <w:tcW w:w="1136" w:type="dxa"/>
            <w:shd w:val="clear" w:color="auto" w:fill="auto"/>
            <w:tcMar>
              <w:top w:w="80" w:type="dxa"/>
              <w:left w:w="80" w:type="dxa"/>
              <w:bottom w:w="80" w:type="dxa"/>
              <w:right w:w="80" w:type="dxa"/>
            </w:tcMar>
          </w:tcPr>
          <w:p w14:paraId="2A9A31CC" w14:textId="77777777" w:rsidR="00A67392" w:rsidRPr="001571BD" w:rsidRDefault="00A67392" w:rsidP="009B33DB">
            <w:pPr>
              <w:pStyle w:val="Body"/>
              <w:spacing w:after="0" w:line="240" w:lineRule="auto"/>
            </w:pPr>
            <w:r w:rsidRPr="001571BD">
              <w:rPr>
                <w:rFonts w:ascii="Arial" w:hAnsi="Arial"/>
                <w:sz w:val="24"/>
                <w:szCs w:val="24"/>
              </w:rPr>
              <w:t>27.7%</w:t>
            </w:r>
          </w:p>
        </w:tc>
        <w:tc>
          <w:tcPr>
            <w:tcW w:w="1136" w:type="dxa"/>
            <w:shd w:val="clear" w:color="auto" w:fill="auto"/>
            <w:tcMar>
              <w:top w:w="80" w:type="dxa"/>
              <w:left w:w="80" w:type="dxa"/>
              <w:bottom w:w="80" w:type="dxa"/>
              <w:right w:w="80" w:type="dxa"/>
            </w:tcMar>
          </w:tcPr>
          <w:p w14:paraId="78751B59" w14:textId="77777777" w:rsidR="00A67392" w:rsidRPr="001571BD" w:rsidRDefault="00A67392" w:rsidP="009B33DB">
            <w:pPr>
              <w:pStyle w:val="Body"/>
              <w:spacing w:after="0" w:line="240" w:lineRule="auto"/>
            </w:pPr>
            <w:r w:rsidRPr="001571BD">
              <w:rPr>
                <w:rFonts w:ascii="Arial" w:hAnsi="Arial"/>
                <w:sz w:val="24"/>
                <w:szCs w:val="24"/>
              </w:rPr>
              <w:t>27.7%</w:t>
            </w:r>
          </w:p>
        </w:tc>
        <w:tc>
          <w:tcPr>
            <w:tcW w:w="1136" w:type="dxa"/>
            <w:shd w:val="clear" w:color="auto" w:fill="auto"/>
            <w:tcMar>
              <w:top w:w="80" w:type="dxa"/>
              <w:left w:w="80" w:type="dxa"/>
              <w:bottom w:w="80" w:type="dxa"/>
              <w:right w:w="80" w:type="dxa"/>
            </w:tcMar>
          </w:tcPr>
          <w:p w14:paraId="3FA72709" w14:textId="77777777" w:rsidR="00A67392" w:rsidRPr="001571BD" w:rsidRDefault="00A67392" w:rsidP="009B33DB">
            <w:pPr>
              <w:pStyle w:val="Body"/>
              <w:spacing w:after="0" w:line="240" w:lineRule="auto"/>
            </w:pPr>
            <w:r w:rsidRPr="001571BD">
              <w:rPr>
                <w:rFonts w:ascii="Arial" w:hAnsi="Arial"/>
                <w:sz w:val="24"/>
                <w:szCs w:val="24"/>
              </w:rPr>
              <w:t>26.9%</w:t>
            </w:r>
          </w:p>
        </w:tc>
      </w:tr>
      <w:tr w:rsidR="00A67392" w:rsidRPr="001571BD" w14:paraId="4749C0EB" w14:textId="77777777" w:rsidTr="00DE257C">
        <w:trPr>
          <w:cantSplit/>
          <w:trHeight w:val="333"/>
          <w:tblHeader/>
          <w:jc w:val="center"/>
        </w:trPr>
        <w:tc>
          <w:tcPr>
            <w:tcW w:w="3985" w:type="dxa"/>
            <w:shd w:val="clear" w:color="auto" w:fill="92CDDC"/>
            <w:tcMar>
              <w:top w:w="80" w:type="dxa"/>
              <w:left w:w="80" w:type="dxa"/>
              <w:bottom w:w="80" w:type="dxa"/>
              <w:right w:w="80" w:type="dxa"/>
            </w:tcMar>
          </w:tcPr>
          <w:p w14:paraId="02815021" w14:textId="77777777" w:rsidR="00A67392" w:rsidRPr="001571BD" w:rsidRDefault="00A67392" w:rsidP="00FE481B">
            <w:pPr>
              <w:pStyle w:val="Body"/>
              <w:spacing w:after="0" w:line="240" w:lineRule="auto"/>
            </w:pPr>
            <w:r w:rsidRPr="001571BD">
              <w:rPr>
                <w:rFonts w:ascii="Arial" w:hAnsi="Arial"/>
                <w:b/>
                <w:bCs/>
                <w:color w:val="FFFFFF"/>
                <w:sz w:val="24"/>
                <w:szCs w:val="24"/>
                <w:u w:color="FFFFFF"/>
              </w:rPr>
              <w:t>Acute Average</w:t>
            </w:r>
            <w:r w:rsidR="00FE481B" w:rsidRPr="001571BD">
              <w:rPr>
                <w:rFonts w:ascii="Arial" w:hAnsi="Arial"/>
                <w:b/>
                <w:bCs/>
                <w:color w:val="FFFFFF"/>
                <w:sz w:val="24"/>
                <w:szCs w:val="24"/>
                <w:u w:color="FFFFFF"/>
              </w:rPr>
              <w:t xml:space="preserve"> </w:t>
            </w:r>
            <w:r w:rsidRPr="001571BD">
              <w:rPr>
                <w:rFonts w:ascii="Arial" w:hAnsi="Arial"/>
                <w:b/>
                <w:bCs/>
                <w:color w:val="FFFFFF"/>
                <w:sz w:val="24"/>
                <w:szCs w:val="24"/>
                <w:u w:color="FFFFFF"/>
              </w:rPr>
              <w:t>(Non-Disabled)</w:t>
            </w:r>
          </w:p>
        </w:tc>
        <w:tc>
          <w:tcPr>
            <w:tcW w:w="1136" w:type="dxa"/>
            <w:shd w:val="clear" w:color="auto" w:fill="auto"/>
            <w:tcMar>
              <w:top w:w="80" w:type="dxa"/>
              <w:left w:w="80" w:type="dxa"/>
              <w:bottom w:w="80" w:type="dxa"/>
              <w:right w:w="80" w:type="dxa"/>
            </w:tcMar>
          </w:tcPr>
          <w:p w14:paraId="35EBAD39" w14:textId="77777777" w:rsidR="00A67392" w:rsidRPr="001571BD" w:rsidRDefault="00A67392" w:rsidP="009B33DB">
            <w:pPr>
              <w:pStyle w:val="Body"/>
              <w:spacing w:after="0" w:line="240" w:lineRule="auto"/>
            </w:pPr>
            <w:r w:rsidRPr="001571BD">
              <w:rPr>
                <w:rFonts w:ascii="Arial" w:hAnsi="Arial"/>
                <w:sz w:val="24"/>
                <w:szCs w:val="24"/>
              </w:rPr>
              <w:t>18.0%</w:t>
            </w:r>
          </w:p>
        </w:tc>
        <w:tc>
          <w:tcPr>
            <w:tcW w:w="1136" w:type="dxa"/>
            <w:shd w:val="clear" w:color="auto" w:fill="auto"/>
            <w:tcMar>
              <w:top w:w="80" w:type="dxa"/>
              <w:left w:w="80" w:type="dxa"/>
              <w:bottom w:w="80" w:type="dxa"/>
              <w:right w:w="80" w:type="dxa"/>
            </w:tcMar>
          </w:tcPr>
          <w:p w14:paraId="2D613622" w14:textId="77777777" w:rsidR="00A67392" w:rsidRPr="001571BD" w:rsidRDefault="00A67392" w:rsidP="009B33DB">
            <w:pPr>
              <w:pStyle w:val="Body"/>
              <w:spacing w:after="0" w:line="240" w:lineRule="auto"/>
            </w:pPr>
            <w:r w:rsidRPr="001571BD">
              <w:rPr>
                <w:rFonts w:ascii="Arial" w:hAnsi="Arial"/>
                <w:sz w:val="24"/>
                <w:szCs w:val="24"/>
              </w:rPr>
              <w:t>17.5%</w:t>
            </w:r>
          </w:p>
        </w:tc>
        <w:tc>
          <w:tcPr>
            <w:tcW w:w="1136" w:type="dxa"/>
            <w:shd w:val="clear" w:color="auto" w:fill="auto"/>
            <w:tcMar>
              <w:top w:w="80" w:type="dxa"/>
              <w:left w:w="80" w:type="dxa"/>
              <w:bottom w:w="80" w:type="dxa"/>
              <w:right w:w="80" w:type="dxa"/>
            </w:tcMar>
          </w:tcPr>
          <w:p w14:paraId="05667957" w14:textId="77777777" w:rsidR="00A67392" w:rsidRPr="001571BD" w:rsidRDefault="00A67392" w:rsidP="009B33DB">
            <w:pPr>
              <w:pStyle w:val="Body"/>
              <w:spacing w:after="0" w:line="240" w:lineRule="auto"/>
            </w:pPr>
            <w:r w:rsidRPr="001571BD">
              <w:rPr>
                <w:rFonts w:ascii="Arial" w:hAnsi="Arial"/>
                <w:sz w:val="24"/>
                <w:szCs w:val="24"/>
              </w:rPr>
              <w:t>17.8%</w:t>
            </w:r>
          </w:p>
        </w:tc>
      </w:tr>
    </w:tbl>
    <w:p w14:paraId="239B51AE" w14:textId="77777777" w:rsidR="00E95E44" w:rsidRPr="001571BD" w:rsidRDefault="00E95E44" w:rsidP="008F4231">
      <w:pPr>
        <w:pStyle w:val="Body"/>
        <w:rPr>
          <w:rFonts w:ascii="Arial" w:hAnsi="Arial"/>
          <w:b/>
          <w:bCs/>
          <w:sz w:val="24"/>
          <w:szCs w:val="24"/>
        </w:rPr>
      </w:pPr>
    </w:p>
    <w:p w14:paraId="0BFBB598" w14:textId="77777777" w:rsidR="008F4231" w:rsidRPr="001571BD" w:rsidRDefault="008F4231" w:rsidP="008F4231">
      <w:pPr>
        <w:pStyle w:val="Body"/>
        <w:rPr>
          <w:rFonts w:ascii="Arial" w:eastAsia="Arial" w:hAnsi="Arial" w:cs="Arial"/>
          <w:b/>
          <w:bCs/>
          <w:sz w:val="24"/>
          <w:szCs w:val="24"/>
        </w:rPr>
      </w:pPr>
      <w:r w:rsidRPr="001571BD">
        <w:rPr>
          <w:rFonts w:ascii="Arial" w:hAnsi="Arial"/>
          <w:b/>
          <w:bCs/>
          <w:sz w:val="24"/>
          <w:szCs w:val="24"/>
        </w:rPr>
        <w:t>What the data tells us:</w:t>
      </w:r>
    </w:p>
    <w:p w14:paraId="39A05E8A" w14:textId="77777777" w:rsidR="008F4231" w:rsidRPr="001571BD" w:rsidRDefault="008F4231" w:rsidP="008F4231">
      <w:pPr>
        <w:pStyle w:val="ListParagraph"/>
      </w:pPr>
      <w:r w:rsidRPr="001571BD">
        <w:t>Compared to legacy data, harassment, bullying and abuse from:</w:t>
      </w:r>
    </w:p>
    <w:p w14:paraId="5857A7AD" w14:textId="27025AD8" w:rsidR="008F4231" w:rsidRPr="001571BD" w:rsidRDefault="008F4231" w:rsidP="008F4231">
      <w:pPr>
        <w:pStyle w:val="ListParagraph"/>
        <w:numPr>
          <w:ilvl w:val="1"/>
          <w:numId w:val="1"/>
        </w:numPr>
      </w:pPr>
      <w:r w:rsidRPr="001571BD">
        <w:t xml:space="preserve">Patients, service users, etc. has </w:t>
      </w:r>
      <w:r w:rsidR="007F51DF" w:rsidRPr="001571BD">
        <w:t xml:space="preserve">increased </w:t>
      </w:r>
      <w:r w:rsidRPr="001571BD">
        <w:t>compared to the previous year for disabled staff.  This is also true for the Acute average.</w:t>
      </w:r>
    </w:p>
    <w:p w14:paraId="35C885FE" w14:textId="519E3417" w:rsidR="008F4231" w:rsidRPr="001571BD" w:rsidRDefault="008F4231" w:rsidP="008F4231">
      <w:pPr>
        <w:pStyle w:val="ListParagraph"/>
        <w:numPr>
          <w:ilvl w:val="1"/>
          <w:numId w:val="1"/>
        </w:numPr>
      </w:pPr>
      <w:r w:rsidRPr="001571BD">
        <w:t xml:space="preserve">Managers </w:t>
      </w:r>
      <w:r w:rsidR="007F51DF" w:rsidRPr="001571BD">
        <w:t xml:space="preserve">has slightly increased </w:t>
      </w:r>
      <w:r w:rsidR="00C61AF9" w:rsidRPr="001571BD">
        <w:t xml:space="preserve">for disabled staff at </w:t>
      </w:r>
      <w:proofErr w:type="spellStart"/>
      <w:r w:rsidR="00C61AF9" w:rsidRPr="001571BD">
        <w:t>UHSussex</w:t>
      </w:r>
      <w:proofErr w:type="spellEnd"/>
      <w:r w:rsidR="00C61AF9" w:rsidRPr="001571BD">
        <w:t xml:space="preserve"> </w:t>
      </w:r>
      <w:r w:rsidR="007F51DF" w:rsidRPr="001571BD">
        <w:t>compared to the previous legacy BSUH data, but has decreased in compariso</w:t>
      </w:r>
      <w:r w:rsidR="00C61AF9" w:rsidRPr="001571BD">
        <w:t>n to previous legacy WSHFT data.</w:t>
      </w:r>
      <w:r w:rsidR="007F51DF" w:rsidRPr="001571BD">
        <w:t xml:space="preserve"> </w:t>
      </w:r>
    </w:p>
    <w:p w14:paraId="68C93B8F" w14:textId="649D337A" w:rsidR="008F4231" w:rsidRPr="001571BD" w:rsidRDefault="008F4231" w:rsidP="008F4231">
      <w:pPr>
        <w:pStyle w:val="ListParagraph"/>
        <w:numPr>
          <w:ilvl w:val="1"/>
          <w:numId w:val="1"/>
        </w:numPr>
      </w:pPr>
      <w:r w:rsidRPr="001571BD">
        <w:t>Other colleagues</w:t>
      </w:r>
      <w:r w:rsidR="007F51DF" w:rsidRPr="001571BD">
        <w:t xml:space="preserve"> has increased for disabled staff </w:t>
      </w:r>
      <w:r w:rsidR="00C61AF9" w:rsidRPr="001571BD">
        <w:t xml:space="preserve">at </w:t>
      </w:r>
      <w:proofErr w:type="spellStart"/>
      <w:r w:rsidR="00C61AF9" w:rsidRPr="001571BD">
        <w:t>UHSussex</w:t>
      </w:r>
      <w:proofErr w:type="spellEnd"/>
      <w:r w:rsidR="00C61AF9" w:rsidRPr="001571BD">
        <w:t xml:space="preserve"> </w:t>
      </w:r>
      <w:r w:rsidR="007F51DF" w:rsidRPr="001571BD">
        <w:t>compared to legacy BSUH data, but has remained</w:t>
      </w:r>
      <w:r w:rsidR="00C61AF9" w:rsidRPr="001571BD">
        <w:t xml:space="preserve"> the same </w:t>
      </w:r>
      <w:r w:rsidR="007F51DF" w:rsidRPr="001571BD">
        <w:t>com</w:t>
      </w:r>
      <w:r w:rsidR="00C61AF9" w:rsidRPr="001571BD">
        <w:t>p</w:t>
      </w:r>
      <w:r w:rsidR="007F51DF" w:rsidRPr="001571BD">
        <w:t xml:space="preserve">ared to legacy WSHFT data. </w:t>
      </w:r>
    </w:p>
    <w:p w14:paraId="737AC7B1" w14:textId="7F50BA31" w:rsidR="00B861D0" w:rsidRPr="001571BD" w:rsidRDefault="00B861D0" w:rsidP="00B861D0">
      <w:pPr>
        <w:pStyle w:val="Heading2"/>
      </w:pPr>
      <w:bookmarkStart w:id="27" w:name="_Toc109035996"/>
      <w:r w:rsidRPr="001571BD">
        <w:lastRenderedPageBreak/>
        <w:t xml:space="preserve">Metric 4b - Percentage of </w:t>
      </w:r>
      <w:r w:rsidR="00B04AF4" w:rsidRPr="001571BD">
        <w:t>d</w:t>
      </w:r>
      <w:r w:rsidRPr="001571BD">
        <w:t>isabled staff compared to non-disabled staff saying that the last time they experienced harassment, bullying, or abuse at work, they or a colleague reported it.</w:t>
      </w:r>
      <w:bookmarkEnd w:id="27"/>
      <w:r w:rsidRPr="001571BD">
        <w:t xml:space="preserve"> </w:t>
      </w:r>
    </w:p>
    <w:p w14:paraId="484BC6B7" w14:textId="77777777" w:rsidR="00FE481B" w:rsidRPr="001571BD" w:rsidRDefault="00FE481B" w:rsidP="00FE481B"/>
    <w:tbl>
      <w:tblPr>
        <w:tblW w:w="6925" w:type="dxa"/>
        <w:jc w:val="center"/>
        <w:tblLook w:val="04A0" w:firstRow="1" w:lastRow="0" w:firstColumn="1" w:lastColumn="0" w:noHBand="0" w:noVBand="1"/>
        <w:tblCaption w:val="Overview of disabled and non-disabled staff that have reported harassment, bullying or abuse"/>
      </w:tblPr>
      <w:tblGrid>
        <w:gridCol w:w="3605"/>
        <w:gridCol w:w="2360"/>
        <w:gridCol w:w="960"/>
      </w:tblGrid>
      <w:tr w:rsidR="007F60B9" w:rsidRPr="001571BD" w14:paraId="78F86B14" w14:textId="77777777" w:rsidTr="007F60B9">
        <w:trPr>
          <w:cantSplit/>
          <w:trHeight w:val="300"/>
          <w:tblHeader/>
          <w:jc w:val="center"/>
        </w:trPr>
        <w:tc>
          <w:tcPr>
            <w:tcW w:w="3605" w:type="dxa"/>
            <w:tcBorders>
              <w:top w:val="nil"/>
              <w:left w:val="nil"/>
              <w:bottom w:val="nil"/>
              <w:right w:val="nil"/>
            </w:tcBorders>
            <w:shd w:val="clear" w:color="auto" w:fill="auto"/>
            <w:vAlign w:val="bottom"/>
            <w:hideMark/>
          </w:tcPr>
          <w:p w14:paraId="1E13263C" w14:textId="77777777" w:rsidR="007F60B9" w:rsidRPr="001571BD" w:rsidRDefault="007F60B9" w:rsidP="007F60B9">
            <w:pPr>
              <w:spacing w:after="0" w:line="240" w:lineRule="auto"/>
              <w:rPr>
                <w:rFonts w:eastAsia="Times New Roman"/>
                <w:szCs w:val="24"/>
                <w:lang w:eastAsia="en-GB"/>
              </w:rPr>
            </w:pPr>
            <w:r w:rsidRPr="001571BD">
              <w:rPr>
                <w:rFonts w:eastAsia="Times New Roman"/>
                <w:szCs w:val="24"/>
                <w:lang w:eastAsia="en-GB"/>
              </w:rPr>
              <w:t> </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AE97C6" w14:textId="77777777" w:rsidR="007F60B9" w:rsidRPr="001571BD" w:rsidRDefault="007F60B9" w:rsidP="007F60B9">
            <w:pPr>
              <w:spacing w:after="0" w:line="240" w:lineRule="auto"/>
              <w:rPr>
                <w:rFonts w:eastAsia="Times New Roman"/>
                <w:b/>
                <w:szCs w:val="24"/>
                <w:lang w:eastAsia="en-GB"/>
              </w:rPr>
            </w:pPr>
            <w:r w:rsidRPr="001571BD">
              <w:rPr>
                <w:rFonts w:eastAsia="Times New Roman"/>
                <w:b/>
                <w:szCs w:val="24"/>
                <w:lang w:eastAsia="en-GB"/>
              </w:rPr>
              <w:t>Organisation</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480167D0" w14:textId="77777777" w:rsidR="007F60B9" w:rsidRPr="001571BD" w:rsidRDefault="007F60B9" w:rsidP="007F60B9">
            <w:pPr>
              <w:spacing w:after="0" w:line="240" w:lineRule="auto"/>
              <w:jc w:val="center"/>
              <w:rPr>
                <w:rFonts w:eastAsia="Times New Roman"/>
                <w:b/>
                <w:szCs w:val="24"/>
                <w:lang w:eastAsia="en-GB"/>
              </w:rPr>
            </w:pPr>
            <w:r w:rsidRPr="001571BD">
              <w:rPr>
                <w:rFonts w:eastAsia="Times New Roman"/>
                <w:b/>
                <w:szCs w:val="24"/>
                <w:lang w:eastAsia="en-GB"/>
              </w:rPr>
              <w:t>2021</w:t>
            </w:r>
          </w:p>
        </w:tc>
      </w:tr>
      <w:tr w:rsidR="007F60B9" w:rsidRPr="001571BD" w14:paraId="586F1259" w14:textId="77777777" w:rsidTr="007F60B9">
        <w:trPr>
          <w:cantSplit/>
          <w:trHeight w:val="300"/>
          <w:tblHeader/>
          <w:jc w:val="center"/>
        </w:trPr>
        <w:tc>
          <w:tcPr>
            <w:tcW w:w="36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30DA45" w14:textId="77777777" w:rsidR="007F60B9" w:rsidRPr="001571BD" w:rsidRDefault="007F60B9" w:rsidP="007F60B9">
            <w:pPr>
              <w:spacing w:after="0" w:line="240" w:lineRule="auto"/>
              <w:rPr>
                <w:rFonts w:eastAsia="Times New Roman"/>
                <w:b/>
                <w:szCs w:val="24"/>
                <w:lang w:eastAsia="en-GB"/>
              </w:rPr>
            </w:pPr>
            <w:r w:rsidRPr="001571BD">
              <w:rPr>
                <w:rFonts w:eastAsia="Times New Roman"/>
                <w:b/>
                <w:szCs w:val="24"/>
                <w:lang w:eastAsia="en-GB"/>
              </w:rPr>
              <w:t>Staff with a long lasting health condition or illness</w:t>
            </w:r>
          </w:p>
        </w:tc>
        <w:tc>
          <w:tcPr>
            <w:tcW w:w="2360" w:type="dxa"/>
            <w:tcBorders>
              <w:top w:val="nil"/>
              <w:left w:val="nil"/>
              <w:bottom w:val="single" w:sz="4" w:space="0" w:color="auto"/>
              <w:right w:val="single" w:sz="4" w:space="0" w:color="auto"/>
            </w:tcBorders>
            <w:shd w:val="clear" w:color="auto" w:fill="auto"/>
            <w:hideMark/>
          </w:tcPr>
          <w:p w14:paraId="06327A96" w14:textId="77777777" w:rsidR="007F60B9" w:rsidRPr="001571BD" w:rsidRDefault="007F60B9" w:rsidP="007F60B9">
            <w:pPr>
              <w:spacing w:after="0" w:line="240" w:lineRule="auto"/>
              <w:rPr>
                <w:rFonts w:eastAsia="Times New Roman"/>
                <w:szCs w:val="24"/>
                <w:lang w:eastAsia="en-GB"/>
              </w:rPr>
            </w:pPr>
            <w:proofErr w:type="spellStart"/>
            <w:r w:rsidRPr="001571BD">
              <w:rPr>
                <w:rFonts w:eastAsia="Times New Roman"/>
                <w:szCs w:val="24"/>
                <w:lang w:eastAsia="en-GB"/>
              </w:rPr>
              <w:t>UHSussex</w:t>
            </w:r>
            <w:proofErr w:type="spellEnd"/>
            <w:r w:rsidRPr="001571BD">
              <w:rPr>
                <w:rFonts w:eastAsia="Times New Roman"/>
                <w:szCs w:val="24"/>
                <w:lang w:eastAsia="en-GB"/>
              </w:rPr>
              <w:t xml:space="preserve"> </w:t>
            </w:r>
          </w:p>
        </w:tc>
        <w:tc>
          <w:tcPr>
            <w:tcW w:w="960" w:type="dxa"/>
            <w:tcBorders>
              <w:top w:val="nil"/>
              <w:left w:val="nil"/>
              <w:bottom w:val="single" w:sz="4" w:space="0" w:color="auto"/>
              <w:right w:val="single" w:sz="4" w:space="0" w:color="auto"/>
            </w:tcBorders>
            <w:shd w:val="clear" w:color="auto" w:fill="auto"/>
            <w:vAlign w:val="center"/>
            <w:hideMark/>
          </w:tcPr>
          <w:p w14:paraId="59958729" w14:textId="77777777" w:rsidR="007F60B9" w:rsidRPr="001571BD" w:rsidRDefault="007F60B9" w:rsidP="007F60B9">
            <w:pPr>
              <w:spacing w:after="0" w:line="240" w:lineRule="auto"/>
              <w:jc w:val="center"/>
              <w:rPr>
                <w:rFonts w:eastAsia="Times New Roman"/>
                <w:szCs w:val="24"/>
                <w:lang w:eastAsia="en-GB"/>
              </w:rPr>
            </w:pPr>
            <w:r w:rsidRPr="001571BD">
              <w:rPr>
                <w:rFonts w:eastAsia="Times New Roman"/>
                <w:szCs w:val="24"/>
                <w:lang w:eastAsia="en-GB"/>
              </w:rPr>
              <w:t>46.2%</w:t>
            </w:r>
          </w:p>
        </w:tc>
      </w:tr>
      <w:tr w:rsidR="007F60B9" w:rsidRPr="001571BD" w14:paraId="2FA6A49E" w14:textId="77777777" w:rsidTr="007F60B9">
        <w:trPr>
          <w:cantSplit/>
          <w:trHeight w:val="300"/>
          <w:tblHeader/>
          <w:jc w:val="center"/>
        </w:trPr>
        <w:tc>
          <w:tcPr>
            <w:tcW w:w="3605" w:type="dxa"/>
            <w:vMerge/>
            <w:tcBorders>
              <w:top w:val="single" w:sz="4" w:space="0" w:color="auto"/>
              <w:left w:val="single" w:sz="4" w:space="0" w:color="auto"/>
              <w:bottom w:val="single" w:sz="4" w:space="0" w:color="auto"/>
              <w:right w:val="single" w:sz="4" w:space="0" w:color="auto"/>
            </w:tcBorders>
            <w:vAlign w:val="center"/>
            <w:hideMark/>
          </w:tcPr>
          <w:p w14:paraId="381FD419" w14:textId="77777777" w:rsidR="007F60B9" w:rsidRPr="001571BD" w:rsidRDefault="007F60B9" w:rsidP="007F60B9">
            <w:pPr>
              <w:spacing w:after="0" w:line="240" w:lineRule="auto"/>
              <w:rPr>
                <w:rFonts w:eastAsia="Times New Roman"/>
                <w:b/>
                <w:szCs w:val="24"/>
                <w:lang w:eastAsia="en-GB"/>
              </w:rPr>
            </w:pPr>
          </w:p>
        </w:tc>
        <w:tc>
          <w:tcPr>
            <w:tcW w:w="2360" w:type="dxa"/>
            <w:tcBorders>
              <w:top w:val="nil"/>
              <w:left w:val="nil"/>
              <w:bottom w:val="single" w:sz="4" w:space="0" w:color="auto"/>
              <w:right w:val="single" w:sz="4" w:space="0" w:color="auto"/>
            </w:tcBorders>
            <w:shd w:val="clear" w:color="auto" w:fill="auto"/>
            <w:hideMark/>
          </w:tcPr>
          <w:p w14:paraId="38188EE9" w14:textId="77777777" w:rsidR="007F60B9" w:rsidRPr="001571BD" w:rsidRDefault="007F60B9" w:rsidP="007F60B9">
            <w:pPr>
              <w:spacing w:after="0" w:line="240" w:lineRule="auto"/>
              <w:rPr>
                <w:rFonts w:eastAsia="Times New Roman"/>
                <w:szCs w:val="24"/>
                <w:lang w:eastAsia="en-GB"/>
              </w:rPr>
            </w:pPr>
            <w:r w:rsidRPr="001571BD">
              <w:rPr>
                <w:rFonts w:eastAsia="Times New Roman"/>
                <w:szCs w:val="24"/>
                <w:lang w:eastAsia="en-GB"/>
              </w:rPr>
              <w:t>Acute Average</w:t>
            </w:r>
          </w:p>
        </w:tc>
        <w:tc>
          <w:tcPr>
            <w:tcW w:w="960" w:type="dxa"/>
            <w:tcBorders>
              <w:top w:val="nil"/>
              <w:left w:val="nil"/>
              <w:bottom w:val="single" w:sz="4" w:space="0" w:color="auto"/>
              <w:right w:val="single" w:sz="4" w:space="0" w:color="auto"/>
            </w:tcBorders>
            <w:shd w:val="clear" w:color="auto" w:fill="auto"/>
            <w:vAlign w:val="center"/>
            <w:hideMark/>
          </w:tcPr>
          <w:p w14:paraId="212F5398" w14:textId="77777777" w:rsidR="007F60B9" w:rsidRPr="001571BD" w:rsidRDefault="007F60B9" w:rsidP="007F60B9">
            <w:pPr>
              <w:spacing w:after="0" w:line="240" w:lineRule="auto"/>
              <w:jc w:val="center"/>
              <w:rPr>
                <w:rFonts w:eastAsia="Times New Roman"/>
                <w:szCs w:val="24"/>
                <w:lang w:eastAsia="en-GB"/>
              </w:rPr>
            </w:pPr>
            <w:r w:rsidRPr="001571BD">
              <w:rPr>
                <w:rFonts w:eastAsia="Times New Roman"/>
                <w:szCs w:val="24"/>
                <w:lang w:eastAsia="en-GB"/>
              </w:rPr>
              <w:t>47.0%</w:t>
            </w:r>
          </w:p>
        </w:tc>
      </w:tr>
      <w:tr w:rsidR="007F60B9" w:rsidRPr="001571BD" w14:paraId="542DBE68" w14:textId="77777777" w:rsidTr="007F60B9">
        <w:trPr>
          <w:cantSplit/>
          <w:trHeight w:val="300"/>
          <w:tblHeader/>
          <w:jc w:val="center"/>
        </w:trPr>
        <w:tc>
          <w:tcPr>
            <w:tcW w:w="3605" w:type="dxa"/>
            <w:vMerge w:val="restart"/>
            <w:tcBorders>
              <w:top w:val="nil"/>
              <w:left w:val="single" w:sz="4" w:space="0" w:color="auto"/>
              <w:bottom w:val="single" w:sz="4" w:space="0" w:color="auto"/>
              <w:right w:val="single" w:sz="4" w:space="0" w:color="auto"/>
            </w:tcBorders>
            <w:shd w:val="clear" w:color="auto" w:fill="auto"/>
            <w:hideMark/>
          </w:tcPr>
          <w:p w14:paraId="2706164B" w14:textId="77777777" w:rsidR="007F60B9" w:rsidRPr="001571BD" w:rsidRDefault="007F60B9" w:rsidP="007F60B9">
            <w:pPr>
              <w:spacing w:after="0" w:line="240" w:lineRule="auto"/>
              <w:rPr>
                <w:rFonts w:eastAsia="Times New Roman"/>
                <w:b/>
                <w:szCs w:val="24"/>
                <w:lang w:eastAsia="en-GB"/>
              </w:rPr>
            </w:pPr>
            <w:r w:rsidRPr="001571BD">
              <w:rPr>
                <w:rFonts w:eastAsia="Times New Roman"/>
                <w:b/>
                <w:szCs w:val="24"/>
                <w:lang w:eastAsia="en-GB"/>
              </w:rPr>
              <w:t>Staff without a long lasting health condition or illness</w:t>
            </w:r>
          </w:p>
        </w:tc>
        <w:tc>
          <w:tcPr>
            <w:tcW w:w="2360" w:type="dxa"/>
            <w:tcBorders>
              <w:top w:val="nil"/>
              <w:left w:val="nil"/>
              <w:bottom w:val="single" w:sz="4" w:space="0" w:color="auto"/>
              <w:right w:val="single" w:sz="4" w:space="0" w:color="auto"/>
            </w:tcBorders>
            <w:shd w:val="clear" w:color="auto" w:fill="auto"/>
            <w:hideMark/>
          </w:tcPr>
          <w:p w14:paraId="2F920D5E" w14:textId="77777777" w:rsidR="007F60B9" w:rsidRPr="001571BD" w:rsidRDefault="007F60B9" w:rsidP="007F60B9">
            <w:pPr>
              <w:spacing w:after="0" w:line="240" w:lineRule="auto"/>
              <w:rPr>
                <w:rFonts w:eastAsia="Times New Roman"/>
                <w:szCs w:val="24"/>
                <w:lang w:eastAsia="en-GB"/>
              </w:rPr>
            </w:pPr>
            <w:proofErr w:type="spellStart"/>
            <w:r w:rsidRPr="001571BD">
              <w:rPr>
                <w:rFonts w:eastAsia="Times New Roman"/>
                <w:szCs w:val="24"/>
                <w:lang w:eastAsia="en-GB"/>
              </w:rPr>
              <w:t>UHSussex</w:t>
            </w:r>
            <w:proofErr w:type="spellEnd"/>
            <w:r w:rsidRPr="001571BD">
              <w:rPr>
                <w:rFonts w:eastAsia="Times New Roman"/>
                <w:szCs w:val="24"/>
                <w:lang w:eastAsia="en-GB"/>
              </w:rPr>
              <w:t xml:space="preserve"> </w:t>
            </w:r>
          </w:p>
        </w:tc>
        <w:tc>
          <w:tcPr>
            <w:tcW w:w="960" w:type="dxa"/>
            <w:tcBorders>
              <w:top w:val="nil"/>
              <w:left w:val="nil"/>
              <w:bottom w:val="single" w:sz="4" w:space="0" w:color="auto"/>
              <w:right w:val="single" w:sz="4" w:space="0" w:color="auto"/>
            </w:tcBorders>
            <w:shd w:val="clear" w:color="auto" w:fill="auto"/>
            <w:vAlign w:val="center"/>
            <w:hideMark/>
          </w:tcPr>
          <w:p w14:paraId="1117ABFD" w14:textId="77777777" w:rsidR="007F60B9" w:rsidRPr="001571BD" w:rsidRDefault="007F60B9" w:rsidP="007F60B9">
            <w:pPr>
              <w:spacing w:after="0" w:line="240" w:lineRule="auto"/>
              <w:jc w:val="center"/>
              <w:rPr>
                <w:rFonts w:eastAsia="Times New Roman"/>
                <w:szCs w:val="24"/>
                <w:lang w:eastAsia="en-GB"/>
              </w:rPr>
            </w:pPr>
            <w:r w:rsidRPr="001571BD">
              <w:rPr>
                <w:rFonts w:eastAsia="Times New Roman"/>
                <w:szCs w:val="24"/>
                <w:lang w:eastAsia="en-GB"/>
              </w:rPr>
              <w:t>43.1%</w:t>
            </w:r>
          </w:p>
        </w:tc>
      </w:tr>
      <w:tr w:rsidR="007F60B9" w:rsidRPr="001571BD" w14:paraId="794DA77B" w14:textId="77777777" w:rsidTr="007F60B9">
        <w:trPr>
          <w:cantSplit/>
          <w:trHeight w:val="300"/>
          <w:tblHeader/>
          <w:jc w:val="center"/>
        </w:trPr>
        <w:tc>
          <w:tcPr>
            <w:tcW w:w="3605" w:type="dxa"/>
            <w:vMerge/>
            <w:tcBorders>
              <w:top w:val="nil"/>
              <w:left w:val="single" w:sz="4" w:space="0" w:color="auto"/>
              <w:bottom w:val="single" w:sz="4" w:space="0" w:color="auto"/>
              <w:right w:val="single" w:sz="4" w:space="0" w:color="auto"/>
            </w:tcBorders>
            <w:vAlign w:val="center"/>
            <w:hideMark/>
          </w:tcPr>
          <w:p w14:paraId="79EE9024" w14:textId="77777777" w:rsidR="007F60B9" w:rsidRPr="001571BD" w:rsidRDefault="007F60B9" w:rsidP="007F60B9">
            <w:pPr>
              <w:spacing w:after="0" w:line="240" w:lineRule="auto"/>
              <w:rPr>
                <w:rFonts w:eastAsia="Times New Roman"/>
                <w:szCs w:val="24"/>
                <w:lang w:eastAsia="en-GB"/>
              </w:rPr>
            </w:pPr>
          </w:p>
        </w:tc>
        <w:tc>
          <w:tcPr>
            <w:tcW w:w="2360" w:type="dxa"/>
            <w:tcBorders>
              <w:top w:val="nil"/>
              <w:left w:val="nil"/>
              <w:bottom w:val="single" w:sz="4" w:space="0" w:color="auto"/>
              <w:right w:val="single" w:sz="4" w:space="0" w:color="auto"/>
            </w:tcBorders>
            <w:shd w:val="clear" w:color="auto" w:fill="auto"/>
            <w:hideMark/>
          </w:tcPr>
          <w:p w14:paraId="501CB8A7" w14:textId="77777777" w:rsidR="007F60B9" w:rsidRPr="001571BD" w:rsidRDefault="007F60B9" w:rsidP="007F60B9">
            <w:pPr>
              <w:spacing w:after="0" w:line="240" w:lineRule="auto"/>
              <w:rPr>
                <w:rFonts w:eastAsia="Times New Roman"/>
                <w:szCs w:val="24"/>
                <w:lang w:eastAsia="en-GB"/>
              </w:rPr>
            </w:pPr>
            <w:r w:rsidRPr="001571BD">
              <w:rPr>
                <w:rFonts w:eastAsia="Times New Roman"/>
                <w:szCs w:val="24"/>
                <w:lang w:eastAsia="en-GB"/>
              </w:rPr>
              <w:t>Acute Average</w:t>
            </w:r>
          </w:p>
        </w:tc>
        <w:tc>
          <w:tcPr>
            <w:tcW w:w="960" w:type="dxa"/>
            <w:tcBorders>
              <w:top w:val="nil"/>
              <w:left w:val="nil"/>
              <w:bottom w:val="single" w:sz="4" w:space="0" w:color="auto"/>
              <w:right w:val="single" w:sz="4" w:space="0" w:color="auto"/>
            </w:tcBorders>
            <w:shd w:val="clear" w:color="auto" w:fill="auto"/>
            <w:vAlign w:val="center"/>
            <w:hideMark/>
          </w:tcPr>
          <w:p w14:paraId="78E4B701" w14:textId="77777777" w:rsidR="007F60B9" w:rsidRPr="001571BD" w:rsidRDefault="007F60B9" w:rsidP="007F60B9">
            <w:pPr>
              <w:spacing w:after="0" w:line="240" w:lineRule="auto"/>
              <w:jc w:val="center"/>
              <w:rPr>
                <w:rFonts w:eastAsia="Times New Roman"/>
                <w:szCs w:val="24"/>
                <w:lang w:eastAsia="en-GB"/>
              </w:rPr>
            </w:pPr>
            <w:r w:rsidRPr="001571BD">
              <w:rPr>
                <w:rFonts w:eastAsia="Times New Roman"/>
                <w:szCs w:val="24"/>
                <w:lang w:eastAsia="en-GB"/>
              </w:rPr>
              <w:t>46.2%</w:t>
            </w:r>
          </w:p>
        </w:tc>
      </w:tr>
    </w:tbl>
    <w:p w14:paraId="331F1F48" w14:textId="77777777" w:rsidR="00AC59B1" w:rsidRPr="001571BD" w:rsidRDefault="00AC59B1" w:rsidP="00AC59B1">
      <w:pPr>
        <w:pStyle w:val="Body"/>
        <w:rPr>
          <w:rFonts w:ascii="Arial" w:hAnsi="Arial"/>
          <w:b/>
          <w:bCs/>
          <w:sz w:val="24"/>
          <w:szCs w:val="24"/>
        </w:rPr>
      </w:pPr>
    </w:p>
    <w:p w14:paraId="26D748CB" w14:textId="07DCE7B1" w:rsidR="00B861D0" w:rsidRPr="001571BD" w:rsidRDefault="00E95E44" w:rsidP="00B861D0">
      <w:pPr>
        <w:pStyle w:val="Heading3"/>
        <w:rPr>
          <w:rFonts w:eastAsia="Arial"/>
        </w:rPr>
      </w:pPr>
      <w:bookmarkStart w:id="28" w:name="_Toc109035653"/>
      <w:bookmarkStart w:id="29" w:name="_Toc109035997"/>
      <w:r w:rsidRPr="001571BD">
        <w:t>Historical Data from</w:t>
      </w:r>
      <w:r w:rsidR="007F60B9" w:rsidRPr="001571BD">
        <w:t xml:space="preserve"> </w:t>
      </w:r>
      <w:r w:rsidR="00B861D0" w:rsidRPr="001571BD">
        <w:t>Brighton and Sussex University Hospitals NHS Trust</w:t>
      </w:r>
      <w:bookmarkEnd w:id="28"/>
      <w:bookmarkEnd w:id="29"/>
      <w:r w:rsidR="00B861D0" w:rsidRPr="001571BD">
        <w:br/>
      </w:r>
    </w:p>
    <w:tbl>
      <w:tblPr>
        <w:tblW w:w="7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Caption w:val="Staff that would report incidents of harassment, bullying or abuse at work"/>
      </w:tblPr>
      <w:tblGrid>
        <w:gridCol w:w="4126"/>
        <w:gridCol w:w="1062"/>
        <w:gridCol w:w="1064"/>
        <w:gridCol w:w="1063"/>
      </w:tblGrid>
      <w:tr w:rsidR="00B861D0" w:rsidRPr="001571BD" w14:paraId="280C36F0" w14:textId="77777777" w:rsidTr="00676DAE">
        <w:trPr>
          <w:cantSplit/>
          <w:trHeight w:val="297"/>
          <w:tblHeader/>
          <w:jc w:val="center"/>
        </w:trPr>
        <w:tc>
          <w:tcPr>
            <w:tcW w:w="4126" w:type="dxa"/>
            <w:shd w:val="clear" w:color="auto" w:fill="auto"/>
            <w:tcMar>
              <w:top w:w="80" w:type="dxa"/>
              <w:left w:w="80" w:type="dxa"/>
              <w:bottom w:w="80" w:type="dxa"/>
              <w:right w:w="80" w:type="dxa"/>
            </w:tcMar>
          </w:tcPr>
          <w:p w14:paraId="2C104D71" w14:textId="77777777" w:rsidR="00B861D0" w:rsidRPr="001571BD" w:rsidRDefault="00B861D0" w:rsidP="009B33DB">
            <w:pPr>
              <w:pStyle w:val="Body"/>
              <w:spacing w:after="0" w:line="240" w:lineRule="auto"/>
            </w:pPr>
            <w:r w:rsidRPr="001571BD">
              <w:rPr>
                <w:rFonts w:ascii="Arial" w:hAnsi="Arial"/>
                <w:b/>
                <w:bCs/>
                <w:sz w:val="24"/>
                <w:szCs w:val="24"/>
              </w:rPr>
              <w:t> NHS Staff Survey</w:t>
            </w:r>
          </w:p>
        </w:tc>
        <w:tc>
          <w:tcPr>
            <w:tcW w:w="1062" w:type="dxa"/>
            <w:shd w:val="clear" w:color="auto" w:fill="auto"/>
            <w:tcMar>
              <w:top w:w="80" w:type="dxa"/>
              <w:left w:w="80" w:type="dxa"/>
              <w:bottom w:w="80" w:type="dxa"/>
              <w:right w:w="80" w:type="dxa"/>
            </w:tcMar>
          </w:tcPr>
          <w:p w14:paraId="0877BCA6" w14:textId="77777777" w:rsidR="00B861D0" w:rsidRPr="001571BD" w:rsidRDefault="00B861D0" w:rsidP="009B33DB">
            <w:pPr>
              <w:pStyle w:val="Body"/>
              <w:spacing w:after="0" w:line="240" w:lineRule="auto"/>
            </w:pPr>
            <w:r w:rsidRPr="001571BD">
              <w:rPr>
                <w:rFonts w:ascii="Arial" w:hAnsi="Arial"/>
                <w:b/>
                <w:bCs/>
                <w:sz w:val="24"/>
                <w:szCs w:val="24"/>
              </w:rPr>
              <w:t>2018</w:t>
            </w:r>
          </w:p>
        </w:tc>
        <w:tc>
          <w:tcPr>
            <w:tcW w:w="1064" w:type="dxa"/>
            <w:shd w:val="clear" w:color="auto" w:fill="auto"/>
            <w:tcMar>
              <w:top w:w="80" w:type="dxa"/>
              <w:left w:w="80" w:type="dxa"/>
              <w:bottom w:w="80" w:type="dxa"/>
              <w:right w:w="80" w:type="dxa"/>
            </w:tcMar>
          </w:tcPr>
          <w:p w14:paraId="748CE28D" w14:textId="77777777" w:rsidR="00B861D0" w:rsidRPr="001571BD" w:rsidRDefault="00B861D0" w:rsidP="009B33DB">
            <w:pPr>
              <w:pStyle w:val="Body"/>
              <w:spacing w:after="0" w:line="240" w:lineRule="auto"/>
            </w:pPr>
            <w:r w:rsidRPr="001571BD">
              <w:rPr>
                <w:rFonts w:ascii="Arial" w:hAnsi="Arial"/>
                <w:b/>
                <w:bCs/>
                <w:sz w:val="24"/>
                <w:szCs w:val="24"/>
              </w:rPr>
              <w:t>2019</w:t>
            </w:r>
          </w:p>
        </w:tc>
        <w:tc>
          <w:tcPr>
            <w:tcW w:w="1063" w:type="dxa"/>
            <w:shd w:val="clear" w:color="auto" w:fill="auto"/>
            <w:tcMar>
              <w:top w:w="80" w:type="dxa"/>
              <w:left w:w="80" w:type="dxa"/>
              <w:bottom w:w="80" w:type="dxa"/>
              <w:right w:w="80" w:type="dxa"/>
            </w:tcMar>
          </w:tcPr>
          <w:p w14:paraId="5BDC288B" w14:textId="77777777" w:rsidR="00B861D0" w:rsidRPr="001571BD" w:rsidRDefault="00B861D0" w:rsidP="009B33DB">
            <w:pPr>
              <w:pStyle w:val="Body"/>
              <w:spacing w:after="0" w:line="240" w:lineRule="auto"/>
            </w:pPr>
            <w:r w:rsidRPr="001571BD">
              <w:rPr>
                <w:rFonts w:ascii="Arial" w:hAnsi="Arial"/>
                <w:b/>
                <w:bCs/>
                <w:sz w:val="24"/>
                <w:szCs w:val="24"/>
              </w:rPr>
              <w:t>2020</w:t>
            </w:r>
          </w:p>
        </w:tc>
      </w:tr>
      <w:tr w:rsidR="00B861D0" w:rsidRPr="001571BD" w14:paraId="5E80CBA2" w14:textId="77777777" w:rsidTr="00676DAE">
        <w:trPr>
          <w:cantSplit/>
          <w:trHeight w:val="302"/>
          <w:tblHeader/>
          <w:jc w:val="center"/>
        </w:trPr>
        <w:tc>
          <w:tcPr>
            <w:tcW w:w="4126" w:type="dxa"/>
            <w:shd w:val="clear" w:color="auto" w:fill="8064A2"/>
            <w:tcMar>
              <w:top w:w="80" w:type="dxa"/>
              <w:left w:w="80" w:type="dxa"/>
              <w:bottom w:w="80" w:type="dxa"/>
              <w:right w:w="80" w:type="dxa"/>
            </w:tcMar>
          </w:tcPr>
          <w:p w14:paraId="77A451E0" w14:textId="77777777" w:rsidR="00B861D0" w:rsidRPr="001571BD" w:rsidRDefault="00B861D0" w:rsidP="009B33DB">
            <w:pPr>
              <w:pStyle w:val="Body"/>
              <w:spacing w:after="0" w:line="240" w:lineRule="auto"/>
            </w:pPr>
            <w:r w:rsidRPr="001571BD">
              <w:rPr>
                <w:rFonts w:ascii="Arial" w:hAnsi="Arial"/>
                <w:b/>
                <w:bCs/>
                <w:color w:val="FFFFFF"/>
                <w:sz w:val="24"/>
                <w:szCs w:val="24"/>
                <w:u w:color="FFFFFF"/>
              </w:rPr>
              <w:t>Disabled staff</w:t>
            </w:r>
          </w:p>
        </w:tc>
        <w:tc>
          <w:tcPr>
            <w:tcW w:w="1062" w:type="dxa"/>
            <w:shd w:val="clear" w:color="auto" w:fill="auto"/>
            <w:tcMar>
              <w:top w:w="80" w:type="dxa"/>
              <w:left w:w="80" w:type="dxa"/>
              <w:bottom w:w="80" w:type="dxa"/>
              <w:right w:w="80" w:type="dxa"/>
            </w:tcMar>
          </w:tcPr>
          <w:p w14:paraId="75E60385" w14:textId="77777777" w:rsidR="00B861D0" w:rsidRPr="001571BD" w:rsidRDefault="00B861D0" w:rsidP="009B33DB">
            <w:pPr>
              <w:pStyle w:val="Body"/>
              <w:spacing w:after="0" w:line="240" w:lineRule="auto"/>
            </w:pPr>
            <w:r w:rsidRPr="001571BD">
              <w:rPr>
                <w:rFonts w:ascii="Arial" w:hAnsi="Arial"/>
                <w:sz w:val="24"/>
                <w:szCs w:val="24"/>
              </w:rPr>
              <w:t>48.4%</w:t>
            </w:r>
          </w:p>
        </w:tc>
        <w:tc>
          <w:tcPr>
            <w:tcW w:w="1064" w:type="dxa"/>
            <w:shd w:val="clear" w:color="auto" w:fill="auto"/>
            <w:tcMar>
              <w:top w:w="80" w:type="dxa"/>
              <w:left w:w="80" w:type="dxa"/>
              <w:bottom w:w="80" w:type="dxa"/>
              <w:right w:w="80" w:type="dxa"/>
            </w:tcMar>
          </w:tcPr>
          <w:p w14:paraId="1421FCFB" w14:textId="77777777" w:rsidR="00B861D0" w:rsidRPr="001571BD" w:rsidRDefault="00B861D0" w:rsidP="009B33DB">
            <w:pPr>
              <w:pStyle w:val="Body"/>
              <w:spacing w:after="0" w:line="240" w:lineRule="auto"/>
            </w:pPr>
            <w:r w:rsidRPr="001571BD">
              <w:rPr>
                <w:rFonts w:ascii="Arial" w:hAnsi="Arial"/>
                <w:sz w:val="24"/>
                <w:szCs w:val="24"/>
              </w:rPr>
              <w:t>43.9%</w:t>
            </w:r>
          </w:p>
        </w:tc>
        <w:tc>
          <w:tcPr>
            <w:tcW w:w="1063" w:type="dxa"/>
            <w:shd w:val="clear" w:color="auto" w:fill="auto"/>
            <w:tcMar>
              <w:top w:w="80" w:type="dxa"/>
              <w:left w:w="80" w:type="dxa"/>
              <w:bottom w:w="80" w:type="dxa"/>
              <w:right w:w="80" w:type="dxa"/>
            </w:tcMar>
          </w:tcPr>
          <w:p w14:paraId="76F2DFCE" w14:textId="77777777" w:rsidR="00B861D0" w:rsidRPr="001571BD" w:rsidRDefault="00B861D0" w:rsidP="009B33DB">
            <w:pPr>
              <w:pStyle w:val="Body"/>
              <w:spacing w:after="0" w:line="240" w:lineRule="auto"/>
            </w:pPr>
            <w:r w:rsidRPr="001571BD">
              <w:rPr>
                <w:rFonts w:ascii="Arial" w:hAnsi="Arial"/>
                <w:sz w:val="24"/>
                <w:szCs w:val="24"/>
              </w:rPr>
              <w:t>46.0%</w:t>
            </w:r>
          </w:p>
        </w:tc>
      </w:tr>
      <w:tr w:rsidR="00B861D0" w:rsidRPr="001571BD" w14:paraId="1E086B3D" w14:textId="77777777" w:rsidTr="00676DAE">
        <w:trPr>
          <w:cantSplit/>
          <w:trHeight w:val="292"/>
          <w:tblHeader/>
          <w:jc w:val="center"/>
        </w:trPr>
        <w:tc>
          <w:tcPr>
            <w:tcW w:w="4126" w:type="dxa"/>
            <w:shd w:val="clear" w:color="auto" w:fill="5EACC6"/>
            <w:tcMar>
              <w:top w:w="80" w:type="dxa"/>
              <w:left w:w="80" w:type="dxa"/>
              <w:bottom w:w="80" w:type="dxa"/>
              <w:right w:w="80" w:type="dxa"/>
            </w:tcMar>
          </w:tcPr>
          <w:p w14:paraId="0E10F1FA" w14:textId="77777777" w:rsidR="00B861D0" w:rsidRPr="001571BD" w:rsidRDefault="00B861D0" w:rsidP="009B33DB">
            <w:pPr>
              <w:pStyle w:val="Body"/>
              <w:spacing w:after="0" w:line="240" w:lineRule="auto"/>
            </w:pPr>
            <w:r w:rsidRPr="001571BD">
              <w:rPr>
                <w:rFonts w:ascii="Arial" w:hAnsi="Arial"/>
                <w:b/>
                <w:bCs/>
                <w:color w:val="FFFFFF"/>
                <w:sz w:val="24"/>
                <w:szCs w:val="24"/>
                <w:u w:color="FFFFFF"/>
              </w:rPr>
              <w:t>Non-disabled staff</w:t>
            </w:r>
          </w:p>
        </w:tc>
        <w:tc>
          <w:tcPr>
            <w:tcW w:w="1062" w:type="dxa"/>
            <w:shd w:val="clear" w:color="auto" w:fill="auto"/>
            <w:tcMar>
              <w:top w:w="80" w:type="dxa"/>
              <w:left w:w="80" w:type="dxa"/>
              <w:bottom w:w="80" w:type="dxa"/>
              <w:right w:w="80" w:type="dxa"/>
            </w:tcMar>
          </w:tcPr>
          <w:p w14:paraId="3B1FBB6B" w14:textId="77777777" w:rsidR="00B861D0" w:rsidRPr="001571BD" w:rsidRDefault="00B861D0" w:rsidP="009B33DB">
            <w:pPr>
              <w:pStyle w:val="Body"/>
              <w:spacing w:after="0" w:line="240" w:lineRule="auto"/>
            </w:pPr>
            <w:r w:rsidRPr="001571BD">
              <w:rPr>
                <w:rFonts w:ascii="Arial" w:hAnsi="Arial"/>
                <w:sz w:val="24"/>
                <w:szCs w:val="24"/>
              </w:rPr>
              <w:t>44.2%</w:t>
            </w:r>
          </w:p>
        </w:tc>
        <w:tc>
          <w:tcPr>
            <w:tcW w:w="1064" w:type="dxa"/>
            <w:shd w:val="clear" w:color="auto" w:fill="auto"/>
            <w:tcMar>
              <w:top w:w="80" w:type="dxa"/>
              <w:left w:w="80" w:type="dxa"/>
              <w:bottom w:w="80" w:type="dxa"/>
              <w:right w:w="80" w:type="dxa"/>
            </w:tcMar>
          </w:tcPr>
          <w:p w14:paraId="4B65C92B" w14:textId="77777777" w:rsidR="00B861D0" w:rsidRPr="001571BD" w:rsidRDefault="00B861D0" w:rsidP="009B33DB">
            <w:pPr>
              <w:pStyle w:val="Body"/>
              <w:spacing w:after="0" w:line="240" w:lineRule="auto"/>
            </w:pPr>
            <w:r w:rsidRPr="001571BD">
              <w:rPr>
                <w:rFonts w:ascii="Arial" w:hAnsi="Arial"/>
                <w:sz w:val="24"/>
                <w:szCs w:val="24"/>
              </w:rPr>
              <w:t>44.3%</w:t>
            </w:r>
          </w:p>
        </w:tc>
        <w:tc>
          <w:tcPr>
            <w:tcW w:w="1063" w:type="dxa"/>
            <w:shd w:val="clear" w:color="auto" w:fill="auto"/>
            <w:tcMar>
              <w:top w:w="80" w:type="dxa"/>
              <w:left w:w="80" w:type="dxa"/>
              <w:bottom w:w="80" w:type="dxa"/>
              <w:right w:w="80" w:type="dxa"/>
            </w:tcMar>
          </w:tcPr>
          <w:p w14:paraId="1AE35389" w14:textId="77777777" w:rsidR="00B861D0" w:rsidRPr="001571BD" w:rsidRDefault="00B861D0" w:rsidP="009B33DB">
            <w:pPr>
              <w:pStyle w:val="Body"/>
              <w:spacing w:after="0" w:line="240" w:lineRule="auto"/>
            </w:pPr>
            <w:r w:rsidRPr="001571BD">
              <w:rPr>
                <w:rFonts w:ascii="Arial" w:hAnsi="Arial"/>
                <w:sz w:val="24"/>
                <w:szCs w:val="24"/>
              </w:rPr>
              <w:t>40.0%</w:t>
            </w:r>
          </w:p>
        </w:tc>
      </w:tr>
      <w:tr w:rsidR="00B861D0" w:rsidRPr="001571BD" w14:paraId="09068A2E" w14:textId="77777777" w:rsidTr="00676DAE">
        <w:trPr>
          <w:cantSplit/>
          <w:trHeight w:val="572"/>
          <w:tblHeader/>
          <w:jc w:val="center"/>
        </w:trPr>
        <w:tc>
          <w:tcPr>
            <w:tcW w:w="4126" w:type="dxa"/>
            <w:shd w:val="clear" w:color="auto" w:fill="auto"/>
            <w:tcMar>
              <w:top w:w="80" w:type="dxa"/>
              <w:left w:w="80" w:type="dxa"/>
              <w:bottom w:w="80" w:type="dxa"/>
              <w:right w:w="80" w:type="dxa"/>
            </w:tcMar>
          </w:tcPr>
          <w:p w14:paraId="4406CD0A" w14:textId="77777777" w:rsidR="00B861D0" w:rsidRPr="001571BD" w:rsidRDefault="00B861D0" w:rsidP="009B33DB">
            <w:pPr>
              <w:pStyle w:val="Body"/>
              <w:spacing w:after="0" w:line="240" w:lineRule="auto"/>
            </w:pPr>
            <w:r w:rsidRPr="001571BD">
              <w:rPr>
                <w:rFonts w:ascii="Arial" w:hAnsi="Arial"/>
                <w:b/>
                <w:bCs/>
                <w:sz w:val="24"/>
                <w:szCs w:val="24"/>
              </w:rPr>
              <w:t>% point difference between disabled and non-disabled staff</w:t>
            </w:r>
          </w:p>
        </w:tc>
        <w:tc>
          <w:tcPr>
            <w:tcW w:w="1062" w:type="dxa"/>
            <w:shd w:val="clear" w:color="auto" w:fill="auto"/>
            <w:tcMar>
              <w:top w:w="80" w:type="dxa"/>
              <w:left w:w="80" w:type="dxa"/>
              <w:bottom w:w="80" w:type="dxa"/>
              <w:right w:w="80" w:type="dxa"/>
            </w:tcMar>
          </w:tcPr>
          <w:p w14:paraId="53F4D638" w14:textId="6570D030" w:rsidR="00B861D0" w:rsidRPr="001571BD" w:rsidRDefault="00B861D0" w:rsidP="000811A7">
            <w:pPr>
              <w:pStyle w:val="Body"/>
              <w:spacing w:after="0" w:line="240" w:lineRule="auto"/>
            </w:pPr>
            <w:r w:rsidRPr="001571BD">
              <w:rPr>
                <w:rFonts w:ascii="Arial" w:hAnsi="Arial"/>
                <w:sz w:val="24"/>
                <w:szCs w:val="24"/>
              </w:rPr>
              <w:t>-4.2%</w:t>
            </w:r>
          </w:p>
        </w:tc>
        <w:tc>
          <w:tcPr>
            <w:tcW w:w="1064" w:type="dxa"/>
            <w:shd w:val="clear" w:color="auto" w:fill="auto"/>
            <w:tcMar>
              <w:top w:w="80" w:type="dxa"/>
              <w:left w:w="80" w:type="dxa"/>
              <w:bottom w:w="80" w:type="dxa"/>
              <w:right w:w="80" w:type="dxa"/>
            </w:tcMar>
          </w:tcPr>
          <w:p w14:paraId="72CAF729" w14:textId="0CCB25F3" w:rsidR="00B861D0" w:rsidRPr="001571BD" w:rsidRDefault="00B861D0" w:rsidP="000811A7">
            <w:pPr>
              <w:pStyle w:val="Body"/>
              <w:spacing w:after="0" w:line="240" w:lineRule="auto"/>
            </w:pPr>
            <w:r w:rsidRPr="001571BD">
              <w:rPr>
                <w:rFonts w:ascii="Arial" w:hAnsi="Arial"/>
                <w:sz w:val="24"/>
                <w:szCs w:val="24"/>
              </w:rPr>
              <w:t>0.4%</w:t>
            </w:r>
          </w:p>
        </w:tc>
        <w:tc>
          <w:tcPr>
            <w:tcW w:w="1063" w:type="dxa"/>
            <w:shd w:val="clear" w:color="auto" w:fill="auto"/>
            <w:tcMar>
              <w:top w:w="80" w:type="dxa"/>
              <w:left w:w="80" w:type="dxa"/>
              <w:bottom w:w="80" w:type="dxa"/>
              <w:right w:w="80" w:type="dxa"/>
            </w:tcMar>
          </w:tcPr>
          <w:p w14:paraId="6F78D169" w14:textId="6509ABD6" w:rsidR="00B861D0" w:rsidRPr="001571BD" w:rsidRDefault="00B861D0" w:rsidP="000811A7">
            <w:pPr>
              <w:pStyle w:val="Body"/>
              <w:spacing w:after="0" w:line="240" w:lineRule="auto"/>
            </w:pPr>
            <w:r w:rsidRPr="001571BD">
              <w:rPr>
                <w:rFonts w:ascii="Arial" w:hAnsi="Arial"/>
                <w:sz w:val="24"/>
                <w:szCs w:val="24"/>
              </w:rPr>
              <w:t>-6.0%</w:t>
            </w:r>
          </w:p>
        </w:tc>
      </w:tr>
      <w:tr w:rsidR="00B861D0" w:rsidRPr="001571BD" w14:paraId="30D636B1" w14:textId="77777777" w:rsidTr="00676DAE">
        <w:trPr>
          <w:cantSplit/>
          <w:trHeight w:val="302"/>
          <w:tblHeader/>
          <w:jc w:val="center"/>
        </w:trPr>
        <w:tc>
          <w:tcPr>
            <w:tcW w:w="4126" w:type="dxa"/>
            <w:shd w:val="clear" w:color="auto" w:fill="B2A1C7"/>
            <w:tcMar>
              <w:top w:w="80" w:type="dxa"/>
              <w:left w:w="80" w:type="dxa"/>
              <w:bottom w:w="80" w:type="dxa"/>
              <w:right w:w="80" w:type="dxa"/>
            </w:tcMar>
          </w:tcPr>
          <w:p w14:paraId="5AEFC2E1" w14:textId="77777777" w:rsidR="00B861D0" w:rsidRPr="001571BD" w:rsidRDefault="00B861D0" w:rsidP="009B33DB">
            <w:pPr>
              <w:pStyle w:val="Body"/>
              <w:spacing w:after="0" w:line="240" w:lineRule="auto"/>
            </w:pPr>
            <w:r w:rsidRPr="001571BD">
              <w:rPr>
                <w:rFonts w:ascii="Arial" w:hAnsi="Arial"/>
                <w:b/>
                <w:bCs/>
                <w:color w:val="FFFFFF"/>
                <w:sz w:val="24"/>
                <w:szCs w:val="24"/>
                <w:u w:color="FFFFFF"/>
              </w:rPr>
              <w:t>Acute Average (Disabled)</w:t>
            </w:r>
          </w:p>
        </w:tc>
        <w:tc>
          <w:tcPr>
            <w:tcW w:w="1062" w:type="dxa"/>
            <w:shd w:val="clear" w:color="auto" w:fill="auto"/>
            <w:tcMar>
              <w:top w:w="80" w:type="dxa"/>
              <w:left w:w="80" w:type="dxa"/>
              <w:bottom w:w="80" w:type="dxa"/>
              <w:right w:w="80" w:type="dxa"/>
            </w:tcMar>
          </w:tcPr>
          <w:p w14:paraId="3B14061C" w14:textId="77777777" w:rsidR="00B861D0" w:rsidRPr="001571BD" w:rsidRDefault="00B861D0" w:rsidP="009B33DB">
            <w:pPr>
              <w:pStyle w:val="Body"/>
              <w:spacing w:after="0" w:line="240" w:lineRule="auto"/>
            </w:pPr>
            <w:r w:rsidRPr="001571BD">
              <w:rPr>
                <w:rFonts w:ascii="Arial" w:hAnsi="Arial"/>
                <w:sz w:val="24"/>
                <w:szCs w:val="24"/>
              </w:rPr>
              <w:t>45.5%</w:t>
            </w:r>
          </w:p>
        </w:tc>
        <w:tc>
          <w:tcPr>
            <w:tcW w:w="1064" w:type="dxa"/>
            <w:shd w:val="clear" w:color="auto" w:fill="auto"/>
            <w:tcMar>
              <w:top w:w="80" w:type="dxa"/>
              <w:left w:w="80" w:type="dxa"/>
              <w:bottom w:w="80" w:type="dxa"/>
              <w:right w:w="80" w:type="dxa"/>
            </w:tcMar>
          </w:tcPr>
          <w:p w14:paraId="0A3B27E2" w14:textId="77777777" w:rsidR="00B861D0" w:rsidRPr="001571BD" w:rsidRDefault="00B861D0" w:rsidP="009B33DB">
            <w:pPr>
              <w:pStyle w:val="Body"/>
              <w:spacing w:after="0" w:line="240" w:lineRule="auto"/>
            </w:pPr>
            <w:r w:rsidRPr="001571BD">
              <w:rPr>
                <w:rFonts w:ascii="Arial" w:hAnsi="Arial"/>
                <w:sz w:val="24"/>
                <w:szCs w:val="24"/>
              </w:rPr>
              <w:t>47.0%</w:t>
            </w:r>
          </w:p>
        </w:tc>
        <w:tc>
          <w:tcPr>
            <w:tcW w:w="1063" w:type="dxa"/>
            <w:shd w:val="clear" w:color="auto" w:fill="auto"/>
            <w:tcMar>
              <w:top w:w="80" w:type="dxa"/>
              <w:left w:w="80" w:type="dxa"/>
              <w:bottom w:w="80" w:type="dxa"/>
              <w:right w:w="80" w:type="dxa"/>
            </w:tcMar>
          </w:tcPr>
          <w:p w14:paraId="1A75B610" w14:textId="77777777" w:rsidR="00B861D0" w:rsidRPr="001571BD" w:rsidRDefault="00B861D0" w:rsidP="009B33DB">
            <w:pPr>
              <w:pStyle w:val="Body"/>
              <w:spacing w:after="0" w:line="240" w:lineRule="auto"/>
            </w:pPr>
            <w:r w:rsidRPr="001571BD">
              <w:rPr>
                <w:rFonts w:ascii="Arial" w:hAnsi="Arial"/>
                <w:sz w:val="24"/>
                <w:szCs w:val="24"/>
              </w:rPr>
              <w:t>47.0%</w:t>
            </w:r>
          </w:p>
        </w:tc>
      </w:tr>
      <w:tr w:rsidR="00B861D0" w:rsidRPr="001571BD" w14:paraId="7F616542" w14:textId="77777777" w:rsidTr="00676DAE">
        <w:trPr>
          <w:cantSplit/>
          <w:trHeight w:val="292"/>
          <w:tblHeader/>
          <w:jc w:val="center"/>
        </w:trPr>
        <w:tc>
          <w:tcPr>
            <w:tcW w:w="4126" w:type="dxa"/>
            <w:shd w:val="clear" w:color="auto" w:fill="92CDDC"/>
            <w:tcMar>
              <w:top w:w="80" w:type="dxa"/>
              <w:left w:w="80" w:type="dxa"/>
              <w:bottom w:w="80" w:type="dxa"/>
              <w:right w:w="80" w:type="dxa"/>
            </w:tcMar>
          </w:tcPr>
          <w:p w14:paraId="24FCE497" w14:textId="77777777" w:rsidR="00B861D0" w:rsidRPr="001571BD" w:rsidRDefault="00B861D0" w:rsidP="009B33DB">
            <w:pPr>
              <w:pStyle w:val="Body"/>
              <w:spacing w:after="0" w:line="240" w:lineRule="auto"/>
            </w:pPr>
            <w:r w:rsidRPr="001571BD">
              <w:rPr>
                <w:rFonts w:ascii="Arial" w:hAnsi="Arial"/>
                <w:b/>
                <w:bCs/>
                <w:color w:val="FFFFFF"/>
                <w:sz w:val="24"/>
                <w:szCs w:val="24"/>
                <w:u w:color="FFFFFF"/>
              </w:rPr>
              <w:t>Acute Average (Non-Disabled)</w:t>
            </w:r>
          </w:p>
        </w:tc>
        <w:tc>
          <w:tcPr>
            <w:tcW w:w="1062" w:type="dxa"/>
            <w:shd w:val="clear" w:color="auto" w:fill="auto"/>
            <w:tcMar>
              <w:top w:w="80" w:type="dxa"/>
              <w:left w:w="80" w:type="dxa"/>
              <w:bottom w:w="80" w:type="dxa"/>
              <w:right w:w="80" w:type="dxa"/>
            </w:tcMar>
          </w:tcPr>
          <w:p w14:paraId="14DA48DA" w14:textId="77777777" w:rsidR="00B861D0" w:rsidRPr="001571BD" w:rsidRDefault="00B861D0" w:rsidP="009B33DB">
            <w:pPr>
              <w:pStyle w:val="Body"/>
              <w:spacing w:after="0" w:line="240" w:lineRule="auto"/>
            </w:pPr>
            <w:r w:rsidRPr="001571BD">
              <w:rPr>
                <w:rFonts w:ascii="Arial" w:hAnsi="Arial"/>
                <w:sz w:val="24"/>
                <w:szCs w:val="24"/>
              </w:rPr>
              <w:t>45.0%</w:t>
            </w:r>
          </w:p>
        </w:tc>
        <w:tc>
          <w:tcPr>
            <w:tcW w:w="1064" w:type="dxa"/>
            <w:shd w:val="clear" w:color="auto" w:fill="auto"/>
            <w:tcMar>
              <w:top w:w="80" w:type="dxa"/>
              <w:left w:w="80" w:type="dxa"/>
              <w:bottom w:w="80" w:type="dxa"/>
              <w:right w:w="80" w:type="dxa"/>
            </w:tcMar>
          </w:tcPr>
          <w:p w14:paraId="15299E6D" w14:textId="77777777" w:rsidR="00B861D0" w:rsidRPr="001571BD" w:rsidRDefault="00B861D0" w:rsidP="009B33DB">
            <w:pPr>
              <w:pStyle w:val="Body"/>
              <w:spacing w:after="0" w:line="240" w:lineRule="auto"/>
            </w:pPr>
            <w:r w:rsidRPr="001571BD">
              <w:rPr>
                <w:rFonts w:ascii="Arial" w:hAnsi="Arial"/>
                <w:sz w:val="24"/>
                <w:szCs w:val="24"/>
              </w:rPr>
              <w:t>46.1%</w:t>
            </w:r>
          </w:p>
        </w:tc>
        <w:tc>
          <w:tcPr>
            <w:tcW w:w="1063" w:type="dxa"/>
            <w:shd w:val="clear" w:color="auto" w:fill="auto"/>
            <w:tcMar>
              <w:top w:w="80" w:type="dxa"/>
              <w:left w:w="80" w:type="dxa"/>
              <w:bottom w:w="80" w:type="dxa"/>
              <w:right w:w="80" w:type="dxa"/>
            </w:tcMar>
          </w:tcPr>
          <w:p w14:paraId="78AF7D28" w14:textId="77777777" w:rsidR="00B861D0" w:rsidRPr="001571BD" w:rsidRDefault="00B861D0" w:rsidP="009B33DB">
            <w:pPr>
              <w:pStyle w:val="Body"/>
              <w:spacing w:after="0" w:line="240" w:lineRule="auto"/>
            </w:pPr>
            <w:r w:rsidRPr="001571BD">
              <w:rPr>
                <w:rFonts w:ascii="Arial" w:hAnsi="Arial"/>
                <w:sz w:val="24"/>
                <w:szCs w:val="24"/>
              </w:rPr>
              <w:t>45.8%</w:t>
            </w:r>
          </w:p>
        </w:tc>
      </w:tr>
    </w:tbl>
    <w:p w14:paraId="56768D63" w14:textId="77777777" w:rsidR="00B861D0" w:rsidRPr="001571BD" w:rsidRDefault="00B861D0" w:rsidP="00B861D0">
      <w:pPr>
        <w:pStyle w:val="Body"/>
        <w:rPr>
          <w:rFonts w:ascii="Arial" w:hAnsi="Arial"/>
          <w:b/>
          <w:bCs/>
          <w:sz w:val="24"/>
          <w:szCs w:val="24"/>
          <w:u w:val="single"/>
        </w:rPr>
      </w:pPr>
    </w:p>
    <w:p w14:paraId="1D1AE4E9" w14:textId="29ED2159" w:rsidR="00B861D0" w:rsidRPr="001571BD" w:rsidRDefault="00E95E44" w:rsidP="00B861D0">
      <w:pPr>
        <w:pStyle w:val="Heading3"/>
        <w:rPr>
          <w:rFonts w:eastAsia="Arial"/>
        </w:rPr>
      </w:pPr>
      <w:bookmarkStart w:id="30" w:name="_Toc109035654"/>
      <w:bookmarkStart w:id="31" w:name="_Toc109035998"/>
      <w:r w:rsidRPr="001571BD">
        <w:t xml:space="preserve">Historical Data from </w:t>
      </w:r>
      <w:r w:rsidR="00B861D0" w:rsidRPr="001571BD">
        <w:t>Western Sussex Hospitals NHS Foundation Trust</w:t>
      </w:r>
      <w:bookmarkEnd w:id="30"/>
      <w:bookmarkEnd w:id="31"/>
      <w:r w:rsidR="00B861D0" w:rsidRPr="001571BD">
        <w:br/>
      </w:r>
    </w:p>
    <w:tbl>
      <w:tblPr>
        <w:tblW w:w="7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Caption w:val="Staff that would report incidents of harassment, bullying or abuse at work"/>
      </w:tblPr>
      <w:tblGrid>
        <w:gridCol w:w="4126"/>
        <w:gridCol w:w="1059"/>
        <w:gridCol w:w="1214"/>
        <w:gridCol w:w="960"/>
      </w:tblGrid>
      <w:tr w:rsidR="00B861D0" w:rsidRPr="001571BD" w14:paraId="677B2C94" w14:textId="77777777" w:rsidTr="00676DAE">
        <w:trPr>
          <w:cantSplit/>
          <w:trHeight w:val="297"/>
          <w:tblHeader/>
          <w:jc w:val="center"/>
        </w:trPr>
        <w:tc>
          <w:tcPr>
            <w:tcW w:w="4126" w:type="dxa"/>
            <w:shd w:val="clear" w:color="auto" w:fill="auto"/>
            <w:tcMar>
              <w:top w:w="80" w:type="dxa"/>
              <w:left w:w="80" w:type="dxa"/>
              <w:bottom w:w="80" w:type="dxa"/>
              <w:right w:w="80" w:type="dxa"/>
            </w:tcMar>
          </w:tcPr>
          <w:p w14:paraId="2BCC7F3C" w14:textId="77777777" w:rsidR="00B861D0" w:rsidRPr="001571BD" w:rsidRDefault="00B861D0" w:rsidP="009B33DB">
            <w:pPr>
              <w:pStyle w:val="Body"/>
              <w:spacing w:after="0" w:line="240" w:lineRule="auto"/>
            </w:pPr>
            <w:r w:rsidRPr="001571BD">
              <w:rPr>
                <w:rFonts w:ascii="Arial" w:hAnsi="Arial"/>
                <w:b/>
                <w:bCs/>
                <w:sz w:val="24"/>
                <w:szCs w:val="24"/>
              </w:rPr>
              <w:t> NHS Staff Survey staff group</w:t>
            </w:r>
          </w:p>
        </w:tc>
        <w:tc>
          <w:tcPr>
            <w:tcW w:w="1059" w:type="dxa"/>
            <w:shd w:val="clear" w:color="auto" w:fill="auto"/>
            <w:tcMar>
              <w:top w:w="80" w:type="dxa"/>
              <w:left w:w="80" w:type="dxa"/>
              <w:bottom w:w="80" w:type="dxa"/>
              <w:right w:w="80" w:type="dxa"/>
            </w:tcMar>
          </w:tcPr>
          <w:p w14:paraId="5F39EA4D" w14:textId="77777777" w:rsidR="00B861D0" w:rsidRPr="001571BD" w:rsidRDefault="00B861D0" w:rsidP="009B33DB">
            <w:pPr>
              <w:pStyle w:val="Body"/>
              <w:spacing w:after="0" w:line="240" w:lineRule="auto"/>
            </w:pPr>
            <w:r w:rsidRPr="001571BD">
              <w:rPr>
                <w:rFonts w:ascii="Arial" w:hAnsi="Arial"/>
                <w:b/>
                <w:bCs/>
                <w:sz w:val="24"/>
                <w:szCs w:val="24"/>
              </w:rPr>
              <w:t>2018</w:t>
            </w:r>
          </w:p>
        </w:tc>
        <w:tc>
          <w:tcPr>
            <w:tcW w:w="1214" w:type="dxa"/>
            <w:shd w:val="clear" w:color="auto" w:fill="auto"/>
            <w:tcMar>
              <w:top w:w="80" w:type="dxa"/>
              <w:left w:w="80" w:type="dxa"/>
              <w:bottom w:w="80" w:type="dxa"/>
              <w:right w:w="80" w:type="dxa"/>
            </w:tcMar>
          </w:tcPr>
          <w:p w14:paraId="4BDE6D14" w14:textId="77777777" w:rsidR="00B861D0" w:rsidRPr="001571BD" w:rsidRDefault="00B861D0" w:rsidP="009B33DB">
            <w:pPr>
              <w:pStyle w:val="Body"/>
              <w:spacing w:after="0" w:line="240" w:lineRule="auto"/>
            </w:pPr>
            <w:r w:rsidRPr="001571BD">
              <w:rPr>
                <w:rFonts w:ascii="Arial" w:hAnsi="Arial"/>
                <w:b/>
                <w:bCs/>
                <w:sz w:val="24"/>
                <w:szCs w:val="24"/>
              </w:rPr>
              <w:t>2019</w:t>
            </w:r>
          </w:p>
        </w:tc>
        <w:tc>
          <w:tcPr>
            <w:tcW w:w="960" w:type="dxa"/>
            <w:shd w:val="clear" w:color="auto" w:fill="auto"/>
            <w:tcMar>
              <w:top w:w="80" w:type="dxa"/>
              <w:left w:w="80" w:type="dxa"/>
              <w:bottom w:w="80" w:type="dxa"/>
              <w:right w:w="80" w:type="dxa"/>
            </w:tcMar>
          </w:tcPr>
          <w:p w14:paraId="2F0B81B1" w14:textId="77777777" w:rsidR="00B861D0" w:rsidRPr="001571BD" w:rsidRDefault="00B861D0" w:rsidP="009B33DB">
            <w:pPr>
              <w:pStyle w:val="Body"/>
              <w:spacing w:after="0" w:line="240" w:lineRule="auto"/>
            </w:pPr>
            <w:r w:rsidRPr="001571BD">
              <w:rPr>
                <w:rFonts w:ascii="Arial" w:hAnsi="Arial"/>
                <w:b/>
                <w:bCs/>
                <w:sz w:val="24"/>
                <w:szCs w:val="24"/>
              </w:rPr>
              <w:t>2020</w:t>
            </w:r>
          </w:p>
        </w:tc>
      </w:tr>
      <w:tr w:rsidR="00B861D0" w:rsidRPr="001571BD" w14:paraId="5D8A3D02" w14:textId="77777777" w:rsidTr="00676DAE">
        <w:trPr>
          <w:cantSplit/>
          <w:trHeight w:val="302"/>
          <w:tblHeader/>
          <w:jc w:val="center"/>
        </w:trPr>
        <w:tc>
          <w:tcPr>
            <w:tcW w:w="4126" w:type="dxa"/>
            <w:shd w:val="clear" w:color="auto" w:fill="8064A2"/>
            <w:tcMar>
              <w:top w:w="80" w:type="dxa"/>
              <w:left w:w="80" w:type="dxa"/>
              <w:bottom w:w="80" w:type="dxa"/>
              <w:right w:w="80" w:type="dxa"/>
            </w:tcMar>
          </w:tcPr>
          <w:p w14:paraId="7B6A1C54" w14:textId="77777777" w:rsidR="00B861D0" w:rsidRPr="001571BD" w:rsidRDefault="00B861D0" w:rsidP="009B33DB">
            <w:pPr>
              <w:pStyle w:val="Body"/>
              <w:spacing w:after="0" w:line="240" w:lineRule="auto"/>
            </w:pPr>
            <w:r w:rsidRPr="001571BD">
              <w:rPr>
                <w:rFonts w:ascii="Arial" w:hAnsi="Arial"/>
                <w:b/>
                <w:bCs/>
                <w:color w:val="FFFFFF"/>
                <w:sz w:val="24"/>
                <w:szCs w:val="24"/>
                <w:u w:color="FFFFFF"/>
              </w:rPr>
              <w:t>Disabled staff</w:t>
            </w:r>
          </w:p>
        </w:tc>
        <w:tc>
          <w:tcPr>
            <w:tcW w:w="1059" w:type="dxa"/>
            <w:shd w:val="clear" w:color="auto" w:fill="auto"/>
            <w:tcMar>
              <w:top w:w="80" w:type="dxa"/>
              <w:left w:w="80" w:type="dxa"/>
              <w:bottom w:w="80" w:type="dxa"/>
              <w:right w:w="80" w:type="dxa"/>
            </w:tcMar>
          </w:tcPr>
          <w:p w14:paraId="30CDB84E" w14:textId="77777777" w:rsidR="00B861D0" w:rsidRPr="001571BD" w:rsidRDefault="00B861D0" w:rsidP="009B33DB">
            <w:pPr>
              <w:pStyle w:val="Body"/>
            </w:pPr>
            <w:r w:rsidRPr="001571BD">
              <w:rPr>
                <w:rFonts w:ascii="Arial" w:hAnsi="Arial"/>
                <w:sz w:val="24"/>
                <w:szCs w:val="24"/>
              </w:rPr>
              <w:t>49.1%</w:t>
            </w:r>
          </w:p>
        </w:tc>
        <w:tc>
          <w:tcPr>
            <w:tcW w:w="1214" w:type="dxa"/>
            <w:shd w:val="clear" w:color="auto" w:fill="auto"/>
            <w:tcMar>
              <w:top w:w="80" w:type="dxa"/>
              <w:left w:w="80" w:type="dxa"/>
              <w:bottom w:w="80" w:type="dxa"/>
              <w:right w:w="80" w:type="dxa"/>
            </w:tcMar>
          </w:tcPr>
          <w:p w14:paraId="5F24507E" w14:textId="77777777" w:rsidR="00B861D0" w:rsidRPr="001571BD" w:rsidRDefault="00B861D0" w:rsidP="009B33DB">
            <w:pPr>
              <w:pStyle w:val="Body"/>
            </w:pPr>
            <w:r w:rsidRPr="001571BD">
              <w:rPr>
                <w:rFonts w:ascii="Arial" w:hAnsi="Arial"/>
                <w:sz w:val="24"/>
                <w:szCs w:val="24"/>
              </w:rPr>
              <w:t>43.8%</w:t>
            </w:r>
          </w:p>
        </w:tc>
        <w:tc>
          <w:tcPr>
            <w:tcW w:w="960" w:type="dxa"/>
            <w:shd w:val="clear" w:color="auto" w:fill="auto"/>
            <w:tcMar>
              <w:top w:w="80" w:type="dxa"/>
              <w:left w:w="80" w:type="dxa"/>
              <w:bottom w:w="80" w:type="dxa"/>
              <w:right w:w="80" w:type="dxa"/>
            </w:tcMar>
          </w:tcPr>
          <w:p w14:paraId="0F30C88B" w14:textId="77777777" w:rsidR="00B861D0" w:rsidRPr="001571BD" w:rsidRDefault="00B861D0" w:rsidP="009B33DB">
            <w:pPr>
              <w:pStyle w:val="Body"/>
            </w:pPr>
            <w:r w:rsidRPr="001571BD">
              <w:rPr>
                <w:rFonts w:ascii="Arial" w:hAnsi="Arial"/>
                <w:sz w:val="24"/>
                <w:szCs w:val="24"/>
              </w:rPr>
              <w:t>44.8%</w:t>
            </w:r>
          </w:p>
        </w:tc>
      </w:tr>
      <w:tr w:rsidR="00B861D0" w:rsidRPr="001571BD" w14:paraId="7B44B43E" w14:textId="77777777" w:rsidTr="00676DAE">
        <w:trPr>
          <w:cantSplit/>
          <w:trHeight w:val="292"/>
          <w:tblHeader/>
          <w:jc w:val="center"/>
        </w:trPr>
        <w:tc>
          <w:tcPr>
            <w:tcW w:w="4126" w:type="dxa"/>
            <w:shd w:val="clear" w:color="auto" w:fill="5EACC6"/>
            <w:tcMar>
              <w:top w:w="80" w:type="dxa"/>
              <w:left w:w="80" w:type="dxa"/>
              <w:bottom w:w="80" w:type="dxa"/>
              <w:right w:w="80" w:type="dxa"/>
            </w:tcMar>
          </w:tcPr>
          <w:p w14:paraId="1B535EA1" w14:textId="77777777" w:rsidR="00B861D0" w:rsidRPr="001571BD" w:rsidRDefault="00B861D0" w:rsidP="009B33DB">
            <w:pPr>
              <w:pStyle w:val="Body"/>
              <w:spacing w:after="0" w:line="240" w:lineRule="auto"/>
            </w:pPr>
            <w:r w:rsidRPr="001571BD">
              <w:rPr>
                <w:rFonts w:ascii="Arial" w:hAnsi="Arial"/>
                <w:b/>
                <w:bCs/>
                <w:color w:val="FFFFFF"/>
                <w:sz w:val="24"/>
                <w:szCs w:val="24"/>
                <w:u w:color="FFFFFF"/>
              </w:rPr>
              <w:t>Non-disabled staff</w:t>
            </w:r>
          </w:p>
        </w:tc>
        <w:tc>
          <w:tcPr>
            <w:tcW w:w="1059" w:type="dxa"/>
            <w:shd w:val="clear" w:color="auto" w:fill="auto"/>
            <w:tcMar>
              <w:top w:w="80" w:type="dxa"/>
              <w:left w:w="80" w:type="dxa"/>
              <w:bottom w:w="80" w:type="dxa"/>
              <w:right w:w="80" w:type="dxa"/>
            </w:tcMar>
          </w:tcPr>
          <w:p w14:paraId="6862055A" w14:textId="77777777" w:rsidR="00B861D0" w:rsidRPr="001571BD" w:rsidRDefault="00B861D0" w:rsidP="009B33DB">
            <w:pPr>
              <w:pStyle w:val="Body"/>
            </w:pPr>
            <w:r w:rsidRPr="001571BD">
              <w:rPr>
                <w:rFonts w:ascii="Arial" w:hAnsi="Arial"/>
                <w:sz w:val="24"/>
                <w:szCs w:val="24"/>
              </w:rPr>
              <w:t>48.4%</w:t>
            </w:r>
          </w:p>
        </w:tc>
        <w:tc>
          <w:tcPr>
            <w:tcW w:w="1214" w:type="dxa"/>
            <w:shd w:val="clear" w:color="auto" w:fill="auto"/>
            <w:tcMar>
              <w:top w:w="80" w:type="dxa"/>
              <w:left w:w="80" w:type="dxa"/>
              <w:bottom w:w="80" w:type="dxa"/>
              <w:right w:w="80" w:type="dxa"/>
            </w:tcMar>
          </w:tcPr>
          <w:p w14:paraId="137436BF" w14:textId="77777777" w:rsidR="00B861D0" w:rsidRPr="001571BD" w:rsidRDefault="00B861D0" w:rsidP="009B33DB">
            <w:pPr>
              <w:pStyle w:val="Body"/>
            </w:pPr>
            <w:r w:rsidRPr="001571BD">
              <w:rPr>
                <w:rFonts w:ascii="Arial" w:hAnsi="Arial"/>
                <w:sz w:val="24"/>
                <w:szCs w:val="24"/>
              </w:rPr>
              <w:t>44.9%</w:t>
            </w:r>
          </w:p>
        </w:tc>
        <w:tc>
          <w:tcPr>
            <w:tcW w:w="960" w:type="dxa"/>
            <w:shd w:val="clear" w:color="auto" w:fill="auto"/>
            <w:tcMar>
              <w:top w:w="80" w:type="dxa"/>
              <w:left w:w="80" w:type="dxa"/>
              <w:bottom w:w="80" w:type="dxa"/>
              <w:right w:w="80" w:type="dxa"/>
            </w:tcMar>
          </w:tcPr>
          <w:p w14:paraId="6C650A30" w14:textId="77777777" w:rsidR="00B861D0" w:rsidRPr="001571BD" w:rsidRDefault="00B861D0" w:rsidP="009B33DB">
            <w:pPr>
              <w:pStyle w:val="Body"/>
            </w:pPr>
            <w:r w:rsidRPr="001571BD">
              <w:rPr>
                <w:rFonts w:ascii="Arial" w:hAnsi="Arial"/>
                <w:sz w:val="24"/>
                <w:szCs w:val="24"/>
              </w:rPr>
              <w:t>44.8%</w:t>
            </w:r>
          </w:p>
        </w:tc>
      </w:tr>
      <w:tr w:rsidR="00B861D0" w:rsidRPr="001571BD" w14:paraId="08E5223E" w14:textId="77777777" w:rsidTr="00676DAE">
        <w:trPr>
          <w:cantSplit/>
          <w:trHeight w:val="572"/>
          <w:tblHeader/>
          <w:jc w:val="center"/>
        </w:trPr>
        <w:tc>
          <w:tcPr>
            <w:tcW w:w="4126" w:type="dxa"/>
            <w:shd w:val="clear" w:color="auto" w:fill="auto"/>
            <w:tcMar>
              <w:top w:w="80" w:type="dxa"/>
              <w:left w:w="80" w:type="dxa"/>
              <w:bottom w:w="80" w:type="dxa"/>
              <w:right w:w="80" w:type="dxa"/>
            </w:tcMar>
          </w:tcPr>
          <w:p w14:paraId="15C3A271" w14:textId="77777777" w:rsidR="00B861D0" w:rsidRPr="001571BD" w:rsidRDefault="00B861D0" w:rsidP="009B33DB">
            <w:pPr>
              <w:pStyle w:val="Body"/>
              <w:spacing w:after="0" w:line="240" w:lineRule="auto"/>
            </w:pPr>
            <w:r w:rsidRPr="001571BD">
              <w:rPr>
                <w:rFonts w:ascii="Arial" w:hAnsi="Arial"/>
                <w:b/>
                <w:bCs/>
                <w:sz w:val="24"/>
                <w:szCs w:val="24"/>
              </w:rPr>
              <w:t>% point difference between disabled and non-disabled staff</w:t>
            </w:r>
          </w:p>
        </w:tc>
        <w:tc>
          <w:tcPr>
            <w:tcW w:w="1059" w:type="dxa"/>
            <w:shd w:val="clear" w:color="auto" w:fill="auto"/>
            <w:tcMar>
              <w:top w:w="80" w:type="dxa"/>
              <w:left w:w="80" w:type="dxa"/>
              <w:bottom w:w="80" w:type="dxa"/>
              <w:right w:w="80" w:type="dxa"/>
            </w:tcMar>
          </w:tcPr>
          <w:p w14:paraId="0D3B7C88" w14:textId="37BE87A8" w:rsidR="00B861D0" w:rsidRPr="001571BD" w:rsidRDefault="00B861D0" w:rsidP="000811A7">
            <w:pPr>
              <w:pStyle w:val="Body"/>
              <w:spacing w:after="0" w:line="240" w:lineRule="auto"/>
            </w:pPr>
            <w:r w:rsidRPr="001571BD">
              <w:rPr>
                <w:rFonts w:ascii="Arial" w:hAnsi="Arial"/>
                <w:sz w:val="24"/>
                <w:szCs w:val="24"/>
              </w:rPr>
              <w:t>-0.7%</w:t>
            </w:r>
          </w:p>
        </w:tc>
        <w:tc>
          <w:tcPr>
            <w:tcW w:w="1214" w:type="dxa"/>
            <w:shd w:val="clear" w:color="auto" w:fill="auto"/>
            <w:tcMar>
              <w:top w:w="80" w:type="dxa"/>
              <w:left w:w="80" w:type="dxa"/>
              <w:bottom w:w="80" w:type="dxa"/>
              <w:right w:w="80" w:type="dxa"/>
            </w:tcMar>
          </w:tcPr>
          <w:p w14:paraId="3E2518B7" w14:textId="42763D15" w:rsidR="00B861D0" w:rsidRPr="001571BD" w:rsidRDefault="00B861D0" w:rsidP="000811A7">
            <w:pPr>
              <w:pStyle w:val="Body"/>
              <w:spacing w:after="0" w:line="240" w:lineRule="auto"/>
            </w:pPr>
            <w:r w:rsidRPr="001571BD">
              <w:rPr>
                <w:rFonts w:ascii="Arial" w:hAnsi="Arial"/>
                <w:sz w:val="24"/>
                <w:szCs w:val="24"/>
              </w:rPr>
              <w:t>1.1%</w:t>
            </w:r>
          </w:p>
        </w:tc>
        <w:tc>
          <w:tcPr>
            <w:tcW w:w="960" w:type="dxa"/>
            <w:shd w:val="clear" w:color="auto" w:fill="auto"/>
            <w:tcMar>
              <w:top w:w="80" w:type="dxa"/>
              <w:left w:w="80" w:type="dxa"/>
              <w:bottom w:w="80" w:type="dxa"/>
              <w:right w:w="80" w:type="dxa"/>
            </w:tcMar>
          </w:tcPr>
          <w:p w14:paraId="3031FDDF" w14:textId="4D3CCE8A" w:rsidR="00B861D0" w:rsidRPr="001571BD" w:rsidRDefault="00B861D0" w:rsidP="000811A7">
            <w:pPr>
              <w:pStyle w:val="Body"/>
              <w:spacing w:after="0" w:line="240" w:lineRule="auto"/>
            </w:pPr>
            <w:r w:rsidRPr="001571BD">
              <w:rPr>
                <w:rFonts w:ascii="Arial" w:hAnsi="Arial"/>
                <w:sz w:val="24"/>
                <w:szCs w:val="24"/>
              </w:rPr>
              <w:t>0.0%</w:t>
            </w:r>
          </w:p>
        </w:tc>
      </w:tr>
      <w:tr w:rsidR="00B861D0" w:rsidRPr="001571BD" w14:paraId="1574FD54" w14:textId="77777777" w:rsidTr="00676DAE">
        <w:trPr>
          <w:cantSplit/>
          <w:trHeight w:val="302"/>
          <w:tblHeader/>
          <w:jc w:val="center"/>
        </w:trPr>
        <w:tc>
          <w:tcPr>
            <w:tcW w:w="4126" w:type="dxa"/>
            <w:shd w:val="clear" w:color="auto" w:fill="B2A1C7"/>
            <w:tcMar>
              <w:top w:w="80" w:type="dxa"/>
              <w:left w:w="80" w:type="dxa"/>
              <w:bottom w:w="80" w:type="dxa"/>
              <w:right w:w="80" w:type="dxa"/>
            </w:tcMar>
          </w:tcPr>
          <w:p w14:paraId="595F49E9" w14:textId="77777777" w:rsidR="00B861D0" w:rsidRPr="001571BD" w:rsidRDefault="00B861D0" w:rsidP="009B33DB">
            <w:pPr>
              <w:pStyle w:val="Body"/>
              <w:spacing w:after="0" w:line="240" w:lineRule="auto"/>
            </w:pPr>
            <w:r w:rsidRPr="001571BD">
              <w:rPr>
                <w:rFonts w:ascii="Arial" w:hAnsi="Arial"/>
                <w:b/>
                <w:bCs/>
                <w:color w:val="FFFFFF"/>
                <w:sz w:val="24"/>
                <w:szCs w:val="24"/>
                <w:u w:color="FFFFFF"/>
              </w:rPr>
              <w:t>Acute Average (Disabled)</w:t>
            </w:r>
          </w:p>
        </w:tc>
        <w:tc>
          <w:tcPr>
            <w:tcW w:w="1059" w:type="dxa"/>
            <w:shd w:val="clear" w:color="auto" w:fill="auto"/>
            <w:tcMar>
              <w:top w:w="80" w:type="dxa"/>
              <w:left w:w="80" w:type="dxa"/>
              <w:bottom w:w="80" w:type="dxa"/>
              <w:right w:w="80" w:type="dxa"/>
            </w:tcMar>
          </w:tcPr>
          <w:p w14:paraId="37A361FC" w14:textId="77777777" w:rsidR="00B861D0" w:rsidRPr="001571BD" w:rsidRDefault="00B861D0" w:rsidP="009B33DB">
            <w:pPr>
              <w:pStyle w:val="Body"/>
              <w:spacing w:after="0" w:line="240" w:lineRule="auto"/>
            </w:pPr>
            <w:r w:rsidRPr="001571BD">
              <w:rPr>
                <w:rFonts w:ascii="Arial" w:hAnsi="Arial"/>
                <w:sz w:val="24"/>
                <w:szCs w:val="24"/>
              </w:rPr>
              <w:t>45.5%</w:t>
            </w:r>
          </w:p>
        </w:tc>
        <w:tc>
          <w:tcPr>
            <w:tcW w:w="1214" w:type="dxa"/>
            <w:shd w:val="clear" w:color="auto" w:fill="auto"/>
            <w:tcMar>
              <w:top w:w="80" w:type="dxa"/>
              <w:left w:w="80" w:type="dxa"/>
              <w:bottom w:w="80" w:type="dxa"/>
              <w:right w:w="80" w:type="dxa"/>
            </w:tcMar>
          </w:tcPr>
          <w:p w14:paraId="11F2E16F" w14:textId="77777777" w:rsidR="00B861D0" w:rsidRPr="001571BD" w:rsidRDefault="00B861D0" w:rsidP="009B33DB">
            <w:pPr>
              <w:pStyle w:val="Body"/>
              <w:spacing w:after="0" w:line="240" w:lineRule="auto"/>
            </w:pPr>
            <w:r w:rsidRPr="001571BD">
              <w:rPr>
                <w:rFonts w:ascii="Arial" w:hAnsi="Arial"/>
                <w:sz w:val="24"/>
                <w:szCs w:val="24"/>
              </w:rPr>
              <w:t>47.0%</w:t>
            </w:r>
          </w:p>
        </w:tc>
        <w:tc>
          <w:tcPr>
            <w:tcW w:w="960" w:type="dxa"/>
            <w:shd w:val="clear" w:color="auto" w:fill="auto"/>
            <w:tcMar>
              <w:top w:w="80" w:type="dxa"/>
              <w:left w:w="80" w:type="dxa"/>
              <w:bottom w:w="80" w:type="dxa"/>
              <w:right w:w="80" w:type="dxa"/>
            </w:tcMar>
          </w:tcPr>
          <w:p w14:paraId="2DBF0D7B" w14:textId="77777777" w:rsidR="00B861D0" w:rsidRPr="001571BD" w:rsidRDefault="00B861D0" w:rsidP="009B33DB">
            <w:pPr>
              <w:pStyle w:val="Body"/>
              <w:spacing w:after="0" w:line="240" w:lineRule="auto"/>
            </w:pPr>
            <w:r w:rsidRPr="001571BD">
              <w:rPr>
                <w:rFonts w:ascii="Arial" w:hAnsi="Arial"/>
                <w:sz w:val="24"/>
                <w:szCs w:val="24"/>
              </w:rPr>
              <w:t>47.0%</w:t>
            </w:r>
          </w:p>
        </w:tc>
      </w:tr>
      <w:tr w:rsidR="00B861D0" w:rsidRPr="001571BD" w14:paraId="6082235F" w14:textId="77777777" w:rsidTr="00676DAE">
        <w:trPr>
          <w:cantSplit/>
          <w:trHeight w:val="292"/>
          <w:tblHeader/>
          <w:jc w:val="center"/>
        </w:trPr>
        <w:tc>
          <w:tcPr>
            <w:tcW w:w="4126" w:type="dxa"/>
            <w:shd w:val="clear" w:color="auto" w:fill="92CDDC"/>
            <w:tcMar>
              <w:top w:w="80" w:type="dxa"/>
              <w:left w:w="80" w:type="dxa"/>
              <w:bottom w:w="80" w:type="dxa"/>
              <w:right w:w="80" w:type="dxa"/>
            </w:tcMar>
          </w:tcPr>
          <w:p w14:paraId="44274A98" w14:textId="77777777" w:rsidR="00B861D0" w:rsidRPr="001571BD" w:rsidRDefault="00B861D0" w:rsidP="009B33DB">
            <w:pPr>
              <w:pStyle w:val="Body"/>
              <w:spacing w:after="0" w:line="240" w:lineRule="auto"/>
            </w:pPr>
            <w:r w:rsidRPr="001571BD">
              <w:rPr>
                <w:rFonts w:ascii="Arial" w:hAnsi="Arial"/>
                <w:b/>
                <w:bCs/>
                <w:color w:val="FFFFFF"/>
                <w:sz w:val="24"/>
                <w:szCs w:val="24"/>
                <w:u w:color="FFFFFF"/>
              </w:rPr>
              <w:t>Acute Average (Non-Disabled)</w:t>
            </w:r>
          </w:p>
        </w:tc>
        <w:tc>
          <w:tcPr>
            <w:tcW w:w="1059" w:type="dxa"/>
            <w:shd w:val="clear" w:color="auto" w:fill="auto"/>
            <w:tcMar>
              <w:top w:w="80" w:type="dxa"/>
              <w:left w:w="80" w:type="dxa"/>
              <w:bottom w:w="80" w:type="dxa"/>
              <w:right w:w="80" w:type="dxa"/>
            </w:tcMar>
          </w:tcPr>
          <w:p w14:paraId="32658335" w14:textId="77777777" w:rsidR="00B861D0" w:rsidRPr="001571BD" w:rsidRDefault="00B861D0" w:rsidP="009B33DB">
            <w:pPr>
              <w:pStyle w:val="Body"/>
              <w:spacing w:after="0" w:line="240" w:lineRule="auto"/>
            </w:pPr>
            <w:r w:rsidRPr="001571BD">
              <w:rPr>
                <w:rFonts w:ascii="Arial" w:hAnsi="Arial"/>
                <w:sz w:val="24"/>
                <w:szCs w:val="24"/>
              </w:rPr>
              <w:t>45.0%</w:t>
            </w:r>
          </w:p>
        </w:tc>
        <w:tc>
          <w:tcPr>
            <w:tcW w:w="1214" w:type="dxa"/>
            <w:shd w:val="clear" w:color="auto" w:fill="auto"/>
            <w:tcMar>
              <w:top w:w="80" w:type="dxa"/>
              <w:left w:w="80" w:type="dxa"/>
              <w:bottom w:w="80" w:type="dxa"/>
              <w:right w:w="80" w:type="dxa"/>
            </w:tcMar>
          </w:tcPr>
          <w:p w14:paraId="7B6767DC" w14:textId="77777777" w:rsidR="00B861D0" w:rsidRPr="001571BD" w:rsidRDefault="00B861D0" w:rsidP="009B33DB">
            <w:pPr>
              <w:pStyle w:val="Body"/>
              <w:spacing w:after="0" w:line="240" w:lineRule="auto"/>
            </w:pPr>
            <w:r w:rsidRPr="001571BD">
              <w:rPr>
                <w:rFonts w:ascii="Arial" w:hAnsi="Arial"/>
                <w:sz w:val="24"/>
                <w:szCs w:val="24"/>
              </w:rPr>
              <w:t>46.1%</w:t>
            </w:r>
          </w:p>
        </w:tc>
        <w:tc>
          <w:tcPr>
            <w:tcW w:w="960" w:type="dxa"/>
            <w:shd w:val="clear" w:color="auto" w:fill="auto"/>
            <w:tcMar>
              <w:top w:w="80" w:type="dxa"/>
              <w:left w:w="80" w:type="dxa"/>
              <w:bottom w:w="80" w:type="dxa"/>
              <w:right w:w="80" w:type="dxa"/>
            </w:tcMar>
          </w:tcPr>
          <w:p w14:paraId="49085A6F" w14:textId="77777777" w:rsidR="00B861D0" w:rsidRPr="001571BD" w:rsidRDefault="00B861D0" w:rsidP="009B33DB">
            <w:pPr>
              <w:pStyle w:val="Body"/>
              <w:spacing w:after="0" w:line="240" w:lineRule="auto"/>
            </w:pPr>
            <w:r w:rsidRPr="001571BD">
              <w:rPr>
                <w:rFonts w:ascii="Arial" w:hAnsi="Arial"/>
                <w:sz w:val="24"/>
                <w:szCs w:val="24"/>
              </w:rPr>
              <w:t>45.8%</w:t>
            </w:r>
          </w:p>
        </w:tc>
      </w:tr>
    </w:tbl>
    <w:p w14:paraId="7B93E58D" w14:textId="77777777" w:rsidR="00B861D0" w:rsidRPr="001571BD" w:rsidRDefault="00B861D0" w:rsidP="00B861D0">
      <w:pPr>
        <w:pStyle w:val="Body"/>
        <w:spacing w:after="0" w:line="240" w:lineRule="auto"/>
        <w:rPr>
          <w:rFonts w:ascii="Arial" w:eastAsia="Arial" w:hAnsi="Arial" w:cs="Arial"/>
          <w:b/>
          <w:bCs/>
          <w:color w:val="0072C6"/>
          <w:sz w:val="24"/>
          <w:szCs w:val="24"/>
          <w:u w:color="0072C6"/>
        </w:rPr>
      </w:pPr>
    </w:p>
    <w:p w14:paraId="22F1B2AA" w14:textId="77777777" w:rsidR="00653CD4" w:rsidRPr="001571BD" w:rsidRDefault="00653CD4" w:rsidP="00E95E44">
      <w:pPr>
        <w:pStyle w:val="Body"/>
        <w:rPr>
          <w:rFonts w:ascii="Arial" w:hAnsi="Arial"/>
          <w:b/>
          <w:bCs/>
          <w:sz w:val="24"/>
          <w:szCs w:val="24"/>
        </w:rPr>
      </w:pPr>
    </w:p>
    <w:p w14:paraId="74E1351E" w14:textId="77777777" w:rsidR="00E95E44" w:rsidRPr="001571BD" w:rsidRDefault="00E95E44" w:rsidP="00E95E44">
      <w:pPr>
        <w:pStyle w:val="Body"/>
        <w:rPr>
          <w:rFonts w:ascii="Arial" w:eastAsia="Arial" w:hAnsi="Arial" w:cs="Arial"/>
          <w:b/>
          <w:bCs/>
          <w:sz w:val="24"/>
          <w:szCs w:val="24"/>
        </w:rPr>
      </w:pPr>
      <w:r w:rsidRPr="001571BD">
        <w:rPr>
          <w:rFonts w:ascii="Arial" w:hAnsi="Arial"/>
          <w:b/>
          <w:bCs/>
          <w:sz w:val="24"/>
          <w:szCs w:val="24"/>
        </w:rPr>
        <w:t>What the data tells us:</w:t>
      </w:r>
    </w:p>
    <w:p w14:paraId="7EBFA8A5" w14:textId="11A0C54C" w:rsidR="00E95E44" w:rsidRPr="001571BD" w:rsidRDefault="00E95E44" w:rsidP="00E95E44">
      <w:pPr>
        <w:pStyle w:val="ListParagraph"/>
      </w:pPr>
      <w:r w:rsidRPr="001571BD">
        <w:lastRenderedPageBreak/>
        <w:t>Compared</w:t>
      </w:r>
      <w:r w:rsidR="00FF2FBE">
        <w:t xml:space="preserve"> to the Acute average, </w:t>
      </w:r>
      <w:r w:rsidRPr="001571BD">
        <w:t xml:space="preserve">disabled staff </w:t>
      </w:r>
      <w:r w:rsidR="00FF2FBE">
        <w:t xml:space="preserve">at </w:t>
      </w:r>
      <w:proofErr w:type="spellStart"/>
      <w:r w:rsidR="00FF2FBE">
        <w:t>UHSussex</w:t>
      </w:r>
      <w:proofErr w:type="spellEnd"/>
      <w:r w:rsidR="00FF2FBE">
        <w:t xml:space="preserve"> </w:t>
      </w:r>
      <w:r w:rsidRPr="001571BD">
        <w:t>are slightly less likely to report incidents of harassment, bullying and abuse.</w:t>
      </w:r>
    </w:p>
    <w:p w14:paraId="19B5BFC0" w14:textId="045D196A" w:rsidR="00E95E44" w:rsidRPr="001571BD" w:rsidRDefault="00E95E44" w:rsidP="00E95E44">
      <w:pPr>
        <w:pStyle w:val="ListParagraph"/>
      </w:pPr>
      <w:r w:rsidRPr="001571BD">
        <w:t>Compared</w:t>
      </w:r>
      <w:r w:rsidR="00FF2FBE">
        <w:t xml:space="preserve"> to the Acute average, </w:t>
      </w:r>
      <w:r w:rsidRPr="001571BD">
        <w:t>non-disabled</w:t>
      </w:r>
      <w:r w:rsidR="00FF2FBE">
        <w:t xml:space="preserve"> </w:t>
      </w:r>
      <w:r w:rsidR="005805F8">
        <w:t xml:space="preserve">staff </w:t>
      </w:r>
      <w:r w:rsidR="00FF2FBE">
        <w:t xml:space="preserve">at </w:t>
      </w:r>
      <w:proofErr w:type="spellStart"/>
      <w:r w:rsidR="00FF2FBE">
        <w:t>UHSussex</w:t>
      </w:r>
      <w:proofErr w:type="spellEnd"/>
      <w:r w:rsidRPr="001571BD">
        <w:t xml:space="preserve"> are less likely to report incidents of harassment, bullying and abuse</w:t>
      </w:r>
    </w:p>
    <w:p w14:paraId="7FAFF04A" w14:textId="7DCCCDB9" w:rsidR="00E95E44" w:rsidRPr="001571BD" w:rsidRDefault="00E95E44" w:rsidP="00E95E44">
      <w:pPr>
        <w:pStyle w:val="ListParagraph"/>
      </w:pPr>
      <w:r w:rsidRPr="001571BD">
        <w:t xml:space="preserve">In 2021, Disabled staff at </w:t>
      </w:r>
      <w:proofErr w:type="spellStart"/>
      <w:r w:rsidRPr="001571BD">
        <w:t>UHSussex</w:t>
      </w:r>
      <w:proofErr w:type="spellEnd"/>
      <w:r w:rsidRPr="001571BD">
        <w:t xml:space="preserve"> are more likely to report incidents of harassment, bullying and abuse compared to the data from legacy BSUH and legacy WSH</w:t>
      </w:r>
      <w:r w:rsidR="00C61AF9" w:rsidRPr="001571BD">
        <w:t>F</w:t>
      </w:r>
      <w:r w:rsidRPr="001571BD">
        <w:t xml:space="preserve">T. </w:t>
      </w:r>
    </w:p>
    <w:p w14:paraId="1BA251E1" w14:textId="77777777" w:rsidR="00E95E44" w:rsidRPr="001571BD" w:rsidRDefault="00E95E44" w:rsidP="00E95E44">
      <w:pPr>
        <w:pStyle w:val="ListParagraph"/>
        <w:numPr>
          <w:ilvl w:val="0"/>
          <w:numId w:val="0"/>
        </w:numPr>
        <w:ind w:left="720"/>
      </w:pPr>
    </w:p>
    <w:p w14:paraId="73DA3D98" w14:textId="30CC6D69" w:rsidR="009B33DB" w:rsidRPr="001571BD" w:rsidRDefault="009B33DB" w:rsidP="009B33DB">
      <w:pPr>
        <w:pStyle w:val="Heading2"/>
        <w:rPr>
          <w:rStyle w:val="Heading3Char"/>
        </w:rPr>
      </w:pPr>
      <w:bookmarkStart w:id="32" w:name="_Toc109035999"/>
      <w:r w:rsidRPr="001571BD">
        <w:t xml:space="preserve">Metric 5 - Percentage of </w:t>
      </w:r>
      <w:r w:rsidR="00B04AF4" w:rsidRPr="001571BD">
        <w:t>d</w:t>
      </w:r>
      <w:r w:rsidRPr="001571BD">
        <w:t>isabled staff compared to non-disabled staff believing that the Trust provides equal opportunities for career progression or promotion.</w:t>
      </w:r>
      <w:bookmarkEnd w:id="32"/>
      <w:r w:rsidRPr="001571BD">
        <w:t xml:space="preserve"> </w:t>
      </w:r>
      <w:r w:rsidRPr="001571BD">
        <w:br/>
      </w:r>
    </w:p>
    <w:tbl>
      <w:tblPr>
        <w:tblW w:w="6605" w:type="dxa"/>
        <w:jc w:val="center"/>
        <w:tblLook w:val="04A0" w:firstRow="1" w:lastRow="0" w:firstColumn="1" w:lastColumn="0" w:noHBand="0" w:noVBand="1"/>
        <w:tblCaption w:val="Overview of disabled and non-disabled staff who believe the Trust provides equal opportunities"/>
      </w:tblPr>
      <w:tblGrid>
        <w:gridCol w:w="3483"/>
        <w:gridCol w:w="2162"/>
        <w:gridCol w:w="960"/>
      </w:tblGrid>
      <w:tr w:rsidR="0029468A" w:rsidRPr="001571BD" w14:paraId="07C44E34" w14:textId="77777777" w:rsidTr="0029468A">
        <w:trPr>
          <w:cantSplit/>
          <w:trHeight w:val="312"/>
          <w:tblHeader/>
          <w:jc w:val="center"/>
        </w:trPr>
        <w:tc>
          <w:tcPr>
            <w:tcW w:w="3483" w:type="dxa"/>
            <w:tcBorders>
              <w:top w:val="nil"/>
              <w:left w:val="nil"/>
              <w:bottom w:val="nil"/>
              <w:right w:val="nil"/>
            </w:tcBorders>
            <w:shd w:val="clear" w:color="auto" w:fill="auto"/>
            <w:vAlign w:val="bottom"/>
            <w:hideMark/>
          </w:tcPr>
          <w:p w14:paraId="1679D54D" w14:textId="77777777" w:rsidR="0029468A" w:rsidRPr="001571BD" w:rsidRDefault="0029468A" w:rsidP="0029468A">
            <w:pPr>
              <w:spacing w:after="0" w:line="240" w:lineRule="auto"/>
              <w:rPr>
                <w:rFonts w:eastAsia="Times New Roman"/>
                <w:szCs w:val="24"/>
                <w:lang w:eastAsia="en-GB"/>
              </w:rPr>
            </w:pPr>
            <w:r w:rsidRPr="001571BD">
              <w:rPr>
                <w:rFonts w:eastAsia="Times New Roman"/>
                <w:szCs w:val="24"/>
                <w:lang w:eastAsia="en-GB"/>
              </w:rPr>
              <w:t> </w:t>
            </w:r>
          </w:p>
        </w:tc>
        <w:tc>
          <w:tcPr>
            <w:tcW w:w="2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89FCC" w14:textId="77777777" w:rsidR="0029468A" w:rsidRPr="001571BD" w:rsidRDefault="0029468A" w:rsidP="0029468A">
            <w:pPr>
              <w:spacing w:after="0" w:line="240" w:lineRule="auto"/>
              <w:rPr>
                <w:rFonts w:eastAsia="Times New Roman"/>
                <w:b/>
                <w:bCs/>
                <w:szCs w:val="24"/>
                <w:lang w:eastAsia="en-GB"/>
              </w:rPr>
            </w:pPr>
            <w:r w:rsidRPr="001571BD">
              <w:rPr>
                <w:rFonts w:eastAsia="Times New Roman"/>
                <w:b/>
                <w:bCs/>
                <w:szCs w:val="24"/>
                <w:lang w:eastAsia="en-GB"/>
              </w:rPr>
              <w:t>Organisation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173120" w14:textId="77777777" w:rsidR="0029468A" w:rsidRPr="001571BD" w:rsidRDefault="0029468A" w:rsidP="0029468A">
            <w:pPr>
              <w:spacing w:after="0" w:line="240" w:lineRule="auto"/>
              <w:jc w:val="center"/>
              <w:rPr>
                <w:rFonts w:eastAsia="Times New Roman"/>
                <w:b/>
                <w:bCs/>
                <w:szCs w:val="24"/>
                <w:lang w:eastAsia="en-GB"/>
              </w:rPr>
            </w:pPr>
            <w:r w:rsidRPr="001571BD">
              <w:rPr>
                <w:rFonts w:eastAsia="Times New Roman"/>
                <w:b/>
                <w:bCs/>
                <w:szCs w:val="24"/>
                <w:lang w:eastAsia="en-GB"/>
              </w:rPr>
              <w:t>2021</w:t>
            </w:r>
          </w:p>
        </w:tc>
      </w:tr>
      <w:tr w:rsidR="0029468A" w:rsidRPr="001571BD" w14:paraId="2C0C7442" w14:textId="77777777" w:rsidTr="0029468A">
        <w:trPr>
          <w:cantSplit/>
          <w:trHeight w:val="300"/>
          <w:tblHeader/>
          <w:jc w:val="center"/>
        </w:trPr>
        <w:tc>
          <w:tcPr>
            <w:tcW w:w="34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F8CF80" w14:textId="77777777" w:rsidR="0029468A" w:rsidRPr="001571BD" w:rsidRDefault="0029468A" w:rsidP="0029468A">
            <w:pPr>
              <w:spacing w:after="0" w:line="240" w:lineRule="auto"/>
              <w:rPr>
                <w:rFonts w:eastAsia="Times New Roman"/>
                <w:b/>
                <w:bCs/>
                <w:szCs w:val="24"/>
                <w:lang w:eastAsia="en-GB"/>
              </w:rPr>
            </w:pPr>
            <w:r w:rsidRPr="001571BD">
              <w:rPr>
                <w:rFonts w:eastAsia="Times New Roman"/>
                <w:b/>
                <w:bCs/>
                <w:szCs w:val="24"/>
                <w:lang w:eastAsia="en-GB"/>
              </w:rPr>
              <w:t>Staff with a long lasting health condition or illness</w:t>
            </w:r>
          </w:p>
        </w:tc>
        <w:tc>
          <w:tcPr>
            <w:tcW w:w="2162" w:type="dxa"/>
            <w:tcBorders>
              <w:top w:val="nil"/>
              <w:left w:val="nil"/>
              <w:bottom w:val="single" w:sz="4" w:space="0" w:color="auto"/>
              <w:right w:val="single" w:sz="4" w:space="0" w:color="auto"/>
            </w:tcBorders>
            <w:shd w:val="clear" w:color="auto" w:fill="auto"/>
            <w:noWrap/>
            <w:hideMark/>
          </w:tcPr>
          <w:p w14:paraId="343D143A" w14:textId="77777777" w:rsidR="0029468A" w:rsidRPr="001571BD" w:rsidRDefault="0029468A" w:rsidP="0029468A">
            <w:pPr>
              <w:spacing w:after="0" w:line="240" w:lineRule="auto"/>
              <w:rPr>
                <w:rFonts w:eastAsia="Times New Roman"/>
                <w:szCs w:val="24"/>
                <w:lang w:eastAsia="en-GB"/>
              </w:rPr>
            </w:pPr>
            <w:proofErr w:type="spellStart"/>
            <w:r w:rsidRPr="001571BD">
              <w:rPr>
                <w:rFonts w:eastAsia="Times New Roman"/>
                <w:szCs w:val="24"/>
                <w:lang w:eastAsia="en-GB"/>
              </w:rPr>
              <w:t>UHSussex</w:t>
            </w:r>
            <w:proofErr w:type="spellEnd"/>
            <w:r w:rsidRPr="001571BD">
              <w:rPr>
                <w:rFonts w:eastAsia="Times New Roman"/>
                <w:szCs w:val="24"/>
                <w:lang w:eastAsia="en-GB"/>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263DCDCA" w14:textId="77777777" w:rsidR="0029468A" w:rsidRPr="001571BD" w:rsidRDefault="0029468A" w:rsidP="0029468A">
            <w:pPr>
              <w:spacing w:after="0" w:line="240" w:lineRule="auto"/>
              <w:jc w:val="center"/>
              <w:rPr>
                <w:rFonts w:eastAsia="Times New Roman"/>
                <w:szCs w:val="24"/>
                <w:lang w:eastAsia="en-GB"/>
              </w:rPr>
            </w:pPr>
            <w:r w:rsidRPr="001571BD">
              <w:rPr>
                <w:rFonts w:eastAsia="Times New Roman"/>
                <w:szCs w:val="24"/>
                <w:lang w:eastAsia="en-GB"/>
              </w:rPr>
              <w:t>49.6%</w:t>
            </w:r>
          </w:p>
        </w:tc>
      </w:tr>
      <w:tr w:rsidR="0029468A" w:rsidRPr="001571BD" w14:paraId="35EA92FD" w14:textId="77777777" w:rsidTr="0029468A">
        <w:trPr>
          <w:cantSplit/>
          <w:trHeight w:val="312"/>
          <w:tblHeader/>
          <w:jc w:val="center"/>
        </w:trPr>
        <w:tc>
          <w:tcPr>
            <w:tcW w:w="3483" w:type="dxa"/>
            <w:vMerge/>
            <w:tcBorders>
              <w:top w:val="single" w:sz="4" w:space="0" w:color="auto"/>
              <w:left w:val="single" w:sz="4" w:space="0" w:color="auto"/>
              <w:bottom w:val="single" w:sz="4" w:space="0" w:color="auto"/>
              <w:right w:val="single" w:sz="4" w:space="0" w:color="auto"/>
            </w:tcBorders>
            <w:vAlign w:val="center"/>
            <w:hideMark/>
          </w:tcPr>
          <w:p w14:paraId="74D4D274" w14:textId="77777777" w:rsidR="0029468A" w:rsidRPr="001571BD" w:rsidRDefault="0029468A" w:rsidP="0029468A">
            <w:pPr>
              <w:spacing w:after="0" w:line="240" w:lineRule="auto"/>
              <w:rPr>
                <w:rFonts w:eastAsia="Times New Roman"/>
                <w:b/>
                <w:bCs/>
                <w:szCs w:val="24"/>
                <w:lang w:eastAsia="en-GB"/>
              </w:rPr>
            </w:pPr>
          </w:p>
        </w:tc>
        <w:tc>
          <w:tcPr>
            <w:tcW w:w="2162" w:type="dxa"/>
            <w:tcBorders>
              <w:top w:val="nil"/>
              <w:left w:val="nil"/>
              <w:bottom w:val="single" w:sz="4" w:space="0" w:color="auto"/>
              <w:right w:val="single" w:sz="4" w:space="0" w:color="auto"/>
            </w:tcBorders>
            <w:shd w:val="clear" w:color="auto" w:fill="auto"/>
            <w:noWrap/>
            <w:hideMark/>
          </w:tcPr>
          <w:p w14:paraId="239A9B1D" w14:textId="77777777" w:rsidR="0029468A" w:rsidRPr="001571BD" w:rsidRDefault="0029468A" w:rsidP="0029468A">
            <w:pPr>
              <w:spacing w:after="0" w:line="240" w:lineRule="auto"/>
              <w:rPr>
                <w:rFonts w:eastAsia="Times New Roman"/>
                <w:szCs w:val="24"/>
                <w:lang w:eastAsia="en-GB"/>
              </w:rPr>
            </w:pPr>
            <w:r w:rsidRPr="001571BD">
              <w:rPr>
                <w:rFonts w:eastAsia="Times New Roman"/>
                <w:szCs w:val="24"/>
                <w:lang w:eastAsia="en-GB"/>
              </w:rPr>
              <w:t>Acute Average</w:t>
            </w:r>
          </w:p>
        </w:tc>
        <w:tc>
          <w:tcPr>
            <w:tcW w:w="960" w:type="dxa"/>
            <w:tcBorders>
              <w:top w:val="nil"/>
              <w:left w:val="nil"/>
              <w:bottom w:val="single" w:sz="4" w:space="0" w:color="auto"/>
              <w:right w:val="single" w:sz="4" w:space="0" w:color="auto"/>
            </w:tcBorders>
            <w:shd w:val="clear" w:color="auto" w:fill="auto"/>
            <w:noWrap/>
            <w:vAlign w:val="center"/>
            <w:hideMark/>
          </w:tcPr>
          <w:p w14:paraId="7D3D5B75" w14:textId="77777777" w:rsidR="0029468A" w:rsidRPr="001571BD" w:rsidRDefault="0029468A" w:rsidP="0029468A">
            <w:pPr>
              <w:spacing w:after="0" w:line="240" w:lineRule="auto"/>
              <w:jc w:val="center"/>
              <w:rPr>
                <w:rFonts w:eastAsia="Times New Roman"/>
                <w:szCs w:val="24"/>
                <w:lang w:eastAsia="en-GB"/>
              </w:rPr>
            </w:pPr>
            <w:r w:rsidRPr="001571BD">
              <w:rPr>
                <w:rFonts w:eastAsia="Times New Roman"/>
                <w:szCs w:val="24"/>
                <w:lang w:eastAsia="en-GB"/>
              </w:rPr>
              <w:t>51.4%</w:t>
            </w:r>
          </w:p>
        </w:tc>
      </w:tr>
      <w:tr w:rsidR="0029468A" w:rsidRPr="001571BD" w14:paraId="2F6F133A" w14:textId="77777777" w:rsidTr="0029468A">
        <w:trPr>
          <w:cantSplit/>
          <w:trHeight w:val="300"/>
          <w:tblHeader/>
          <w:jc w:val="center"/>
        </w:trPr>
        <w:tc>
          <w:tcPr>
            <w:tcW w:w="3483" w:type="dxa"/>
            <w:vMerge w:val="restart"/>
            <w:tcBorders>
              <w:top w:val="nil"/>
              <w:left w:val="single" w:sz="4" w:space="0" w:color="auto"/>
              <w:bottom w:val="single" w:sz="4" w:space="0" w:color="auto"/>
              <w:right w:val="single" w:sz="4" w:space="0" w:color="auto"/>
            </w:tcBorders>
            <w:shd w:val="clear" w:color="auto" w:fill="auto"/>
            <w:hideMark/>
          </w:tcPr>
          <w:p w14:paraId="0315B494" w14:textId="77777777" w:rsidR="0029468A" w:rsidRPr="001571BD" w:rsidRDefault="0029468A" w:rsidP="0029468A">
            <w:pPr>
              <w:spacing w:after="0" w:line="240" w:lineRule="auto"/>
              <w:rPr>
                <w:rFonts w:eastAsia="Times New Roman"/>
                <w:b/>
                <w:bCs/>
                <w:szCs w:val="24"/>
                <w:lang w:eastAsia="en-GB"/>
              </w:rPr>
            </w:pPr>
            <w:r w:rsidRPr="001571BD">
              <w:rPr>
                <w:rFonts w:eastAsia="Times New Roman"/>
                <w:b/>
                <w:bCs/>
                <w:szCs w:val="24"/>
                <w:lang w:eastAsia="en-GB"/>
              </w:rPr>
              <w:t>Staff without a long lasting health condition or illness</w:t>
            </w:r>
          </w:p>
        </w:tc>
        <w:tc>
          <w:tcPr>
            <w:tcW w:w="2162" w:type="dxa"/>
            <w:tcBorders>
              <w:top w:val="nil"/>
              <w:left w:val="nil"/>
              <w:bottom w:val="single" w:sz="4" w:space="0" w:color="auto"/>
              <w:right w:val="single" w:sz="4" w:space="0" w:color="auto"/>
            </w:tcBorders>
            <w:shd w:val="clear" w:color="auto" w:fill="auto"/>
            <w:noWrap/>
            <w:hideMark/>
          </w:tcPr>
          <w:p w14:paraId="72BD3BDF" w14:textId="77777777" w:rsidR="0029468A" w:rsidRPr="001571BD" w:rsidRDefault="0029468A" w:rsidP="0029468A">
            <w:pPr>
              <w:spacing w:after="0" w:line="240" w:lineRule="auto"/>
              <w:rPr>
                <w:rFonts w:eastAsia="Times New Roman"/>
                <w:szCs w:val="24"/>
                <w:lang w:eastAsia="en-GB"/>
              </w:rPr>
            </w:pPr>
            <w:proofErr w:type="spellStart"/>
            <w:r w:rsidRPr="001571BD">
              <w:rPr>
                <w:rFonts w:eastAsia="Times New Roman"/>
                <w:szCs w:val="24"/>
                <w:lang w:eastAsia="en-GB"/>
              </w:rPr>
              <w:t>UHSussex</w:t>
            </w:r>
            <w:proofErr w:type="spellEnd"/>
            <w:r w:rsidRPr="001571BD">
              <w:rPr>
                <w:rFonts w:eastAsia="Times New Roman"/>
                <w:szCs w:val="24"/>
                <w:lang w:eastAsia="en-GB"/>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60AEDD5D" w14:textId="77777777" w:rsidR="0029468A" w:rsidRPr="001571BD" w:rsidRDefault="0029468A" w:rsidP="0029468A">
            <w:pPr>
              <w:spacing w:after="0" w:line="240" w:lineRule="auto"/>
              <w:jc w:val="center"/>
              <w:rPr>
                <w:rFonts w:eastAsia="Times New Roman"/>
                <w:szCs w:val="24"/>
                <w:lang w:eastAsia="en-GB"/>
              </w:rPr>
            </w:pPr>
            <w:r w:rsidRPr="001571BD">
              <w:rPr>
                <w:rFonts w:eastAsia="Times New Roman"/>
                <w:szCs w:val="24"/>
                <w:lang w:eastAsia="en-GB"/>
              </w:rPr>
              <w:t>54.3%</w:t>
            </w:r>
          </w:p>
        </w:tc>
      </w:tr>
      <w:tr w:rsidR="0029468A" w:rsidRPr="001571BD" w14:paraId="63879E46" w14:textId="77777777" w:rsidTr="0029468A">
        <w:trPr>
          <w:cantSplit/>
          <w:trHeight w:val="300"/>
          <w:tblHeader/>
          <w:jc w:val="center"/>
        </w:trPr>
        <w:tc>
          <w:tcPr>
            <w:tcW w:w="3483" w:type="dxa"/>
            <w:vMerge/>
            <w:tcBorders>
              <w:top w:val="nil"/>
              <w:left w:val="single" w:sz="4" w:space="0" w:color="auto"/>
              <w:bottom w:val="single" w:sz="4" w:space="0" w:color="auto"/>
              <w:right w:val="single" w:sz="4" w:space="0" w:color="auto"/>
            </w:tcBorders>
            <w:vAlign w:val="center"/>
            <w:hideMark/>
          </w:tcPr>
          <w:p w14:paraId="534154C3" w14:textId="77777777" w:rsidR="0029468A" w:rsidRPr="001571BD" w:rsidRDefault="0029468A" w:rsidP="0029468A">
            <w:pPr>
              <w:spacing w:after="0" w:line="240" w:lineRule="auto"/>
              <w:rPr>
                <w:rFonts w:eastAsia="Times New Roman"/>
                <w:b/>
                <w:bCs/>
                <w:szCs w:val="24"/>
                <w:lang w:eastAsia="en-GB"/>
              </w:rPr>
            </w:pPr>
          </w:p>
        </w:tc>
        <w:tc>
          <w:tcPr>
            <w:tcW w:w="2162" w:type="dxa"/>
            <w:tcBorders>
              <w:top w:val="nil"/>
              <w:left w:val="nil"/>
              <w:bottom w:val="single" w:sz="4" w:space="0" w:color="auto"/>
              <w:right w:val="single" w:sz="4" w:space="0" w:color="auto"/>
            </w:tcBorders>
            <w:shd w:val="clear" w:color="auto" w:fill="auto"/>
            <w:noWrap/>
            <w:hideMark/>
          </w:tcPr>
          <w:p w14:paraId="0C5D9BA1" w14:textId="77777777" w:rsidR="0029468A" w:rsidRPr="001571BD" w:rsidRDefault="0029468A" w:rsidP="0029468A">
            <w:pPr>
              <w:spacing w:after="0" w:line="240" w:lineRule="auto"/>
              <w:rPr>
                <w:rFonts w:eastAsia="Times New Roman"/>
                <w:szCs w:val="24"/>
                <w:lang w:eastAsia="en-GB"/>
              </w:rPr>
            </w:pPr>
            <w:r w:rsidRPr="001571BD">
              <w:rPr>
                <w:rFonts w:eastAsia="Times New Roman"/>
                <w:szCs w:val="24"/>
                <w:lang w:eastAsia="en-GB"/>
              </w:rPr>
              <w:t>Acute Average</w:t>
            </w:r>
          </w:p>
        </w:tc>
        <w:tc>
          <w:tcPr>
            <w:tcW w:w="960" w:type="dxa"/>
            <w:tcBorders>
              <w:top w:val="nil"/>
              <w:left w:val="nil"/>
              <w:bottom w:val="single" w:sz="4" w:space="0" w:color="auto"/>
              <w:right w:val="single" w:sz="4" w:space="0" w:color="auto"/>
            </w:tcBorders>
            <w:shd w:val="clear" w:color="auto" w:fill="auto"/>
            <w:noWrap/>
            <w:vAlign w:val="center"/>
            <w:hideMark/>
          </w:tcPr>
          <w:p w14:paraId="7E281A58" w14:textId="77777777" w:rsidR="0029468A" w:rsidRPr="001571BD" w:rsidRDefault="0029468A" w:rsidP="0029468A">
            <w:pPr>
              <w:spacing w:after="0" w:line="240" w:lineRule="auto"/>
              <w:jc w:val="center"/>
              <w:rPr>
                <w:rFonts w:eastAsia="Times New Roman"/>
                <w:szCs w:val="24"/>
                <w:lang w:eastAsia="en-GB"/>
              </w:rPr>
            </w:pPr>
            <w:r w:rsidRPr="001571BD">
              <w:rPr>
                <w:rFonts w:eastAsia="Times New Roman"/>
                <w:szCs w:val="24"/>
                <w:lang w:eastAsia="en-GB"/>
              </w:rPr>
              <w:t>56.8%</w:t>
            </w:r>
          </w:p>
        </w:tc>
      </w:tr>
    </w:tbl>
    <w:p w14:paraId="64CFCA74" w14:textId="77777777" w:rsidR="0029468A" w:rsidRPr="001571BD" w:rsidRDefault="0029468A" w:rsidP="0029468A">
      <w:pPr>
        <w:pStyle w:val="Body"/>
        <w:rPr>
          <w:rFonts w:ascii="Arial" w:hAnsi="Arial"/>
          <w:b/>
          <w:bCs/>
          <w:sz w:val="24"/>
          <w:szCs w:val="24"/>
        </w:rPr>
      </w:pPr>
    </w:p>
    <w:p w14:paraId="30E0D96B" w14:textId="75554E76" w:rsidR="009B33DB" w:rsidRPr="001571BD" w:rsidRDefault="0029468A" w:rsidP="00F678C2">
      <w:pPr>
        <w:pStyle w:val="Heading3"/>
        <w:rPr>
          <w:rStyle w:val="Heading3Char"/>
          <w:b/>
          <w:bCs/>
        </w:rPr>
      </w:pPr>
      <w:bookmarkStart w:id="33" w:name="_Toc109035656"/>
      <w:bookmarkStart w:id="34" w:name="_Toc109036000"/>
      <w:r w:rsidRPr="001571BD">
        <w:rPr>
          <w:rStyle w:val="Heading3Char"/>
          <w:b/>
          <w:bCs/>
        </w:rPr>
        <w:t xml:space="preserve">Historical </w:t>
      </w:r>
      <w:r w:rsidR="00A45034" w:rsidRPr="001571BD">
        <w:rPr>
          <w:rStyle w:val="Heading3Char"/>
          <w:b/>
          <w:bCs/>
        </w:rPr>
        <w:t xml:space="preserve">Data from </w:t>
      </w:r>
      <w:r w:rsidR="009B33DB" w:rsidRPr="001571BD">
        <w:rPr>
          <w:rStyle w:val="Heading3Char"/>
          <w:b/>
          <w:bCs/>
        </w:rPr>
        <w:t>Brighton and Sussex University Hospitals NHS Trust</w:t>
      </w:r>
      <w:bookmarkEnd w:id="33"/>
      <w:bookmarkEnd w:id="34"/>
      <w:r w:rsidRPr="001571BD">
        <w:rPr>
          <w:rStyle w:val="Heading3Char"/>
          <w:b/>
          <w:bCs/>
        </w:rPr>
        <w:br/>
      </w:r>
    </w:p>
    <w:tbl>
      <w:tblPr>
        <w:tblW w:w="7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Caption w:val="Staff believing that the Trust provides equal opportunities for career progression or promotion"/>
      </w:tblPr>
      <w:tblGrid>
        <w:gridCol w:w="4262"/>
        <w:gridCol w:w="940"/>
        <w:gridCol w:w="940"/>
        <w:gridCol w:w="960"/>
      </w:tblGrid>
      <w:tr w:rsidR="009B33DB" w:rsidRPr="001571BD" w14:paraId="0DC59C39" w14:textId="77777777" w:rsidTr="00676DAE">
        <w:trPr>
          <w:cantSplit/>
          <w:trHeight w:val="287"/>
          <w:tblHeader/>
          <w:jc w:val="center"/>
        </w:trPr>
        <w:tc>
          <w:tcPr>
            <w:tcW w:w="4262" w:type="dxa"/>
            <w:shd w:val="clear" w:color="auto" w:fill="auto"/>
            <w:tcMar>
              <w:top w:w="80" w:type="dxa"/>
              <w:left w:w="80" w:type="dxa"/>
              <w:bottom w:w="80" w:type="dxa"/>
              <w:right w:w="80" w:type="dxa"/>
            </w:tcMar>
          </w:tcPr>
          <w:p w14:paraId="3D01AF2B" w14:textId="77777777" w:rsidR="009B33DB" w:rsidRPr="001571BD" w:rsidRDefault="009B33DB" w:rsidP="009B33DB">
            <w:pPr>
              <w:rPr>
                <w:b/>
              </w:rPr>
            </w:pPr>
            <w:r w:rsidRPr="001571BD">
              <w:rPr>
                <w:b/>
              </w:rPr>
              <w:t>NHS Staff Survey staff group</w:t>
            </w:r>
          </w:p>
        </w:tc>
        <w:tc>
          <w:tcPr>
            <w:tcW w:w="940" w:type="dxa"/>
            <w:shd w:val="clear" w:color="auto" w:fill="auto"/>
            <w:tcMar>
              <w:top w:w="80" w:type="dxa"/>
              <w:left w:w="80" w:type="dxa"/>
              <w:bottom w:w="80" w:type="dxa"/>
              <w:right w:w="80" w:type="dxa"/>
            </w:tcMar>
          </w:tcPr>
          <w:p w14:paraId="04A9E189" w14:textId="77777777" w:rsidR="009B33DB" w:rsidRPr="001571BD" w:rsidRDefault="009B33DB" w:rsidP="009B33DB">
            <w:pPr>
              <w:pStyle w:val="Body"/>
              <w:spacing w:after="0" w:line="240" w:lineRule="auto"/>
            </w:pPr>
            <w:r w:rsidRPr="001571BD">
              <w:rPr>
                <w:rFonts w:ascii="Arial" w:hAnsi="Arial"/>
                <w:b/>
                <w:bCs/>
                <w:sz w:val="24"/>
                <w:szCs w:val="24"/>
              </w:rPr>
              <w:t>2018</w:t>
            </w:r>
          </w:p>
        </w:tc>
        <w:tc>
          <w:tcPr>
            <w:tcW w:w="940" w:type="dxa"/>
            <w:shd w:val="clear" w:color="auto" w:fill="auto"/>
            <w:tcMar>
              <w:top w:w="80" w:type="dxa"/>
              <w:left w:w="80" w:type="dxa"/>
              <w:bottom w:w="80" w:type="dxa"/>
              <w:right w:w="80" w:type="dxa"/>
            </w:tcMar>
          </w:tcPr>
          <w:p w14:paraId="043E013E" w14:textId="77777777" w:rsidR="009B33DB" w:rsidRPr="001571BD" w:rsidRDefault="009B33DB" w:rsidP="009B33DB">
            <w:pPr>
              <w:pStyle w:val="Body"/>
              <w:spacing w:after="0" w:line="240" w:lineRule="auto"/>
            </w:pPr>
            <w:r w:rsidRPr="001571BD">
              <w:rPr>
                <w:rFonts w:ascii="Arial" w:hAnsi="Arial"/>
                <w:b/>
                <w:bCs/>
                <w:sz w:val="24"/>
                <w:szCs w:val="24"/>
              </w:rPr>
              <w:t>2019</w:t>
            </w:r>
          </w:p>
        </w:tc>
        <w:tc>
          <w:tcPr>
            <w:tcW w:w="960" w:type="dxa"/>
            <w:shd w:val="clear" w:color="auto" w:fill="auto"/>
            <w:tcMar>
              <w:top w:w="80" w:type="dxa"/>
              <w:left w:w="80" w:type="dxa"/>
              <w:bottom w:w="80" w:type="dxa"/>
              <w:right w:w="80" w:type="dxa"/>
            </w:tcMar>
          </w:tcPr>
          <w:p w14:paraId="59C24B0A" w14:textId="77777777" w:rsidR="009B33DB" w:rsidRPr="001571BD" w:rsidRDefault="009B33DB" w:rsidP="009B33DB">
            <w:pPr>
              <w:pStyle w:val="Body"/>
              <w:spacing w:after="0" w:line="240" w:lineRule="auto"/>
            </w:pPr>
            <w:r w:rsidRPr="001571BD">
              <w:rPr>
                <w:rFonts w:ascii="Arial" w:hAnsi="Arial"/>
                <w:b/>
                <w:bCs/>
                <w:sz w:val="24"/>
                <w:szCs w:val="24"/>
              </w:rPr>
              <w:t>2020</w:t>
            </w:r>
          </w:p>
        </w:tc>
      </w:tr>
      <w:tr w:rsidR="009B33DB" w:rsidRPr="001571BD" w14:paraId="26C07463" w14:textId="77777777" w:rsidTr="00676DAE">
        <w:trPr>
          <w:cantSplit/>
          <w:trHeight w:val="282"/>
          <w:tblHeader/>
          <w:jc w:val="center"/>
        </w:trPr>
        <w:tc>
          <w:tcPr>
            <w:tcW w:w="4262" w:type="dxa"/>
            <w:shd w:val="clear" w:color="auto" w:fill="8064A2"/>
            <w:tcMar>
              <w:top w:w="80" w:type="dxa"/>
              <w:left w:w="80" w:type="dxa"/>
              <w:bottom w:w="80" w:type="dxa"/>
              <w:right w:w="80" w:type="dxa"/>
            </w:tcMar>
          </w:tcPr>
          <w:p w14:paraId="7106E529" w14:textId="77777777" w:rsidR="009B33DB" w:rsidRPr="001571BD" w:rsidRDefault="009B33DB" w:rsidP="009B33DB">
            <w:pPr>
              <w:pStyle w:val="Body"/>
              <w:spacing w:after="0" w:line="240" w:lineRule="auto"/>
            </w:pPr>
            <w:r w:rsidRPr="001571BD">
              <w:rPr>
                <w:rFonts w:ascii="Arial" w:hAnsi="Arial"/>
                <w:b/>
                <w:bCs/>
                <w:color w:val="FFFFFF"/>
                <w:sz w:val="24"/>
                <w:szCs w:val="24"/>
                <w:u w:color="FFFFFF"/>
              </w:rPr>
              <w:t>Disabled staff</w:t>
            </w:r>
          </w:p>
        </w:tc>
        <w:tc>
          <w:tcPr>
            <w:tcW w:w="940" w:type="dxa"/>
            <w:shd w:val="clear" w:color="auto" w:fill="auto"/>
            <w:tcMar>
              <w:top w:w="80" w:type="dxa"/>
              <w:left w:w="80" w:type="dxa"/>
              <w:bottom w:w="80" w:type="dxa"/>
              <w:right w:w="80" w:type="dxa"/>
            </w:tcMar>
          </w:tcPr>
          <w:p w14:paraId="3092476A" w14:textId="77777777" w:rsidR="009B33DB" w:rsidRPr="001571BD" w:rsidRDefault="009B33DB" w:rsidP="009B33DB">
            <w:pPr>
              <w:pStyle w:val="Body"/>
              <w:spacing w:after="0" w:line="240" w:lineRule="auto"/>
            </w:pPr>
            <w:r w:rsidRPr="001571BD">
              <w:rPr>
                <w:rFonts w:ascii="Arial" w:hAnsi="Arial"/>
                <w:sz w:val="24"/>
                <w:szCs w:val="24"/>
              </w:rPr>
              <w:t>79.8%</w:t>
            </w:r>
          </w:p>
        </w:tc>
        <w:tc>
          <w:tcPr>
            <w:tcW w:w="940" w:type="dxa"/>
            <w:shd w:val="clear" w:color="auto" w:fill="auto"/>
            <w:tcMar>
              <w:top w:w="80" w:type="dxa"/>
              <w:left w:w="80" w:type="dxa"/>
              <w:bottom w:w="80" w:type="dxa"/>
              <w:right w:w="80" w:type="dxa"/>
            </w:tcMar>
          </w:tcPr>
          <w:p w14:paraId="76CA682C" w14:textId="77777777" w:rsidR="009B33DB" w:rsidRPr="001571BD" w:rsidRDefault="009B33DB" w:rsidP="009B33DB">
            <w:pPr>
              <w:pStyle w:val="Body"/>
              <w:spacing w:after="0" w:line="240" w:lineRule="auto"/>
            </w:pPr>
            <w:r w:rsidRPr="001571BD">
              <w:rPr>
                <w:rFonts w:ascii="Arial" w:hAnsi="Arial"/>
                <w:sz w:val="24"/>
                <w:szCs w:val="24"/>
              </w:rPr>
              <w:t>77.4%</w:t>
            </w:r>
          </w:p>
        </w:tc>
        <w:tc>
          <w:tcPr>
            <w:tcW w:w="960" w:type="dxa"/>
            <w:shd w:val="clear" w:color="auto" w:fill="auto"/>
            <w:tcMar>
              <w:top w:w="80" w:type="dxa"/>
              <w:left w:w="80" w:type="dxa"/>
              <w:bottom w:w="80" w:type="dxa"/>
              <w:right w:w="80" w:type="dxa"/>
            </w:tcMar>
          </w:tcPr>
          <w:p w14:paraId="4E0B68CE" w14:textId="77777777" w:rsidR="009B33DB" w:rsidRPr="001571BD" w:rsidRDefault="009B33DB" w:rsidP="009B33DB">
            <w:pPr>
              <w:pStyle w:val="Body"/>
              <w:spacing w:after="0" w:line="240" w:lineRule="auto"/>
            </w:pPr>
            <w:r w:rsidRPr="001571BD">
              <w:rPr>
                <w:rFonts w:ascii="Arial" w:hAnsi="Arial"/>
                <w:sz w:val="24"/>
                <w:szCs w:val="24"/>
              </w:rPr>
              <w:t>76.1%</w:t>
            </w:r>
          </w:p>
        </w:tc>
      </w:tr>
      <w:tr w:rsidR="009B33DB" w:rsidRPr="001571BD" w14:paraId="1D254483" w14:textId="77777777" w:rsidTr="00676DAE">
        <w:trPr>
          <w:cantSplit/>
          <w:trHeight w:val="282"/>
          <w:tblHeader/>
          <w:jc w:val="center"/>
        </w:trPr>
        <w:tc>
          <w:tcPr>
            <w:tcW w:w="4262" w:type="dxa"/>
            <w:shd w:val="clear" w:color="auto" w:fill="5EACC6"/>
            <w:tcMar>
              <w:top w:w="80" w:type="dxa"/>
              <w:left w:w="80" w:type="dxa"/>
              <w:bottom w:w="80" w:type="dxa"/>
              <w:right w:w="80" w:type="dxa"/>
            </w:tcMar>
          </w:tcPr>
          <w:p w14:paraId="403DD3BB" w14:textId="77777777" w:rsidR="009B33DB" w:rsidRPr="001571BD" w:rsidRDefault="009B33DB" w:rsidP="009B33DB">
            <w:pPr>
              <w:pStyle w:val="Body"/>
              <w:spacing w:after="0" w:line="240" w:lineRule="auto"/>
            </w:pPr>
            <w:r w:rsidRPr="001571BD">
              <w:rPr>
                <w:rFonts w:ascii="Arial" w:hAnsi="Arial"/>
                <w:b/>
                <w:bCs/>
                <w:color w:val="FFFFFF"/>
                <w:sz w:val="24"/>
                <w:szCs w:val="24"/>
                <w:u w:color="FFFFFF"/>
              </w:rPr>
              <w:t>Non-disabled staff</w:t>
            </w:r>
          </w:p>
        </w:tc>
        <w:tc>
          <w:tcPr>
            <w:tcW w:w="940" w:type="dxa"/>
            <w:shd w:val="clear" w:color="auto" w:fill="auto"/>
            <w:tcMar>
              <w:top w:w="80" w:type="dxa"/>
              <w:left w:w="80" w:type="dxa"/>
              <w:bottom w:w="80" w:type="dxa"/>
              <w:right w:w="80" w:type="dxa"/>
            </w:tcMar>
          </w:tcPr>
          <w:p w14:paraId="1EF077A4" w14:textId="77777777" w:rsidR="009B33DB" w:rsidRPr="001571BD" w:rsidRDefault="009B33DB" w:rsidP="009B33DB">
            <w:pPr>
              <w:pStyle w:val="Body"/>
              <w:spacing w:after="0" w:line="240" w:lineRule="auto"/>
            </w:pPr>
            <w:r w:rsidRPr="001571BD">
              <w:rPr>
                <w:rFonts w:ascii="Arial" w:hAnsi="Arial"/>
                <w:sz w:val="24"/>
                <w:szCs w:val="24"/>
              </w:rPr>
              <w:t>85.8%</w:t>
            </w:r>
          </w:p>
        </w:tc>
        <w:tc>
          <w:tcPr>
            <w:tcW w:w="940" w:type="dxa"/>
            <w:shd w:val="clear" w:color="auto" w:fill="auto"/>
            <w:tcMar>
              <w:top w:w="80" w:type="dxa"/>
              <w:left w:w="80" w:type="dxa"/>
              <w:bottom w:w="80" w:type="dxa"/>
              <w:right w:w="80" w:type="dxa"/>
            </w:tcMar>
          </w:tcPr>
          <w:p w14:paraId="0A2A85BB" w14:textId="77777777" w:rsidR="009B33DB" w:rsidRPr="001571BD" w:rsidRDefault="009B33DB" w:rsidP="009B33DB">
            <w:pPr>
              <w:pStyle w:val="Body"/>
              <w:spacing w:after="0" w:line="240" w:lineRule="auto"/>
            </w:pPr>
            <w:r w:rsidRPr="001571BD">
              <w:rPr>
                <w:rFonts w:ascii="Arial" w:hAnsi="Arial"/>
                <w:sz w:val="24"/>
                <w:szCs w:val="24"/>
              </w:rPr>
              <w:t>86.9%</w:t>
            </w:r>
          </w:p>
        </w:tc>
        <w:tc>
          <w:tcPr>
            <w:tcW w:w="960" w:type="dxa"/>
            <w:shd w:val="clear" w:color="auto" w:fill="auto"/>
            <w:tcMar>
              <w:top w:w="80" w:type="dxa"/>
              <w:left w:w="80" w:type="dxa"/>
              <w:bottom w:w="80" w:type="dxa"/>
              <w:right w:w="80" w:type="dxa"/>
            </w:tcMar>
          </w:tcPr>
          <w:p w14:paraId="1C58FE6C" w14:textId="77777777" w:rsidR="009B33DB" w:rsidRPr="001571BD" w:rsidRDefault="009B33DB" w:rsidP="009B33DB">
            <w:pPr>
              <w:pStyle w:val="Body"/>
              <w:spacing w:after="0" w:line="240" w:lineRule="auto"/>
            </w:pPr>
            <w:r w:rsidRPr="001571BD">
              <w:rPr>
                <w:rFonts w:ascii="Arial" w:hAnsi="Arial"/>
                <w:sz w:val="24"/>
                <w:szCs w:val="24"/>
              </w:rPr>
              <w:t>84.8%</w:t>
            </w:r>
          </w:p>
        </w:tc>
      </w:tr>
      <w:tr w:rsidR="009B33DB" w:rsidRPr="001571BD" w14:paraId="708F43C9" w14:textId="77777777" w:rsidTr="00676DAE">
        <w:trPr>
          <w:cantSplit/>
          <w:trHeight w:val="562"/>
          <w:tblHeader/>
          <w:jc w:val="center"/>
        </w:trPr>
        <w:tc>
          <w:tcPr>
            <w:tcW w:w="4262" w:type="dxa"/>
            <w:shd w:val="clear" w:color="auto" w:fill="auto"/>
            <w:tcMar>
              <w:top w:w="80" w:type="dxa"/>
              <w:left w:w="80" w:type="dxa"/>
              <w:bottom w:w="80" w:type="dxa"/>
              <w:right w:w="80" w:type="dxa"/>
            </w:tcMar>
          </w:tcPr>
          <w:p w14:paraId="39C20FCF" w14:textId="77777777" w:rsidR="009B33DB" w:rsidRPr="001571BD" w:rsidRDefault="009B33DB" w:rsidP="009B33DB">
            <w:pPr>
              <w:pStyle w:val="Body"/>
              <w:spacing w:after="0" w:line="240" w:lineRule="auto"/>
            </w:pPr>
            <w:r w:rsidRPr="001571BD">
              <w:rPr>
                <w:rFonts w:ascii="Arial" w:hAnsi="Arial"/>
                <w:b/>
                <w:bCs/>
                <w:sz w:val="24"/>
                <w:szCs w:val="24"/>
              </w:rPr>
              <w:t>% point difference between disabled and non-disabled staff</w:t>
            </w:r>
          </w:p>
        </w:tc>
        <w:tc>
          <w:tcPr>
            <w:tcW w:w="940" w:type="dxa"/>
            <w:shd w:val="clear" w:color="auto" w:fill="auto"/>
            <w:tcMar>
              <w:top w:w="80" w:type="dxa"/>
              <w:left w:w="80" w:type="dxa"/>
              <w:bottom w:w="80" w:type="dxa"/>
              <w:right w:w="80" w:type="dxa"/>
            </w:tcMar>
          </w:tcPr>
          <w:p w14:paraId="64E55735" w14:textId="35A090F2" w:rsidR="009B33DB" w:rsidRPr="001571BD" w:rsidRDefault="009B33DB" w:rsidP="000811A7">
            <w:pPr>
              <w:pStyle w:val="Body"/>
              <w:spacing w:after="0" w:line="240" w:lineRule="auto"/>
            </w:pPr>
            <w:r w:rsidRPr="001571BD">
              <w:rPr>
                <w:rFonts w:ascii="Arial" w:hAnsi="Arial"/>
                <w:sz w:val="24"/>
                <w:szCs w:val="24"/>
              </w:rPr>
              <w:t>6.0%</w:t>
            </w:r>
          </w:p>
        </w:tc>
        <w:tc>
          <w:tcPr>
            <w:tcW w:w="940" w:type="dxa"/>
            <w:shd w:val="clear" w:color="auto" w:fill="auto"/>
            <w:tcMar>
              <w:top w:w="80" w:type="dxa"/>
              <w:left w:w="80" w:type="dxa"/>
              <w:bottom w:w="80" w:type="dxa"/>
              <w:right w:w="80" w:type="dxa"/>
            </w:tcMar>
          </w:tcPr>
          <w:p w14:paraId="4D4F7261" w14:textId="5BD894F9" w:rsidR="009B33DB" w:rsidRPr="001571BD" w:rsidRDefault="009B33DB" w:rsidP="000811A7">
            <w:pPr>
              <w:pStyle w:val="Body"/>
              <w:spacing w:after="0" w:line="240" w:lineRule="auto"/>
            </w:pPr>
            <w:r w:rsidRPr="001571BD">
              <w:rPr>
                <w:rFonts w:ascii="Arial" w:hAnsi="Arial"/>
                <w:sz w:val="24"/>
                <w:szCs w:val="24"/>
              </w:rPr>
              <w:t>9.5%</w:t>
            </w:r>
          </w:p>
        </w:tc>
        <w:tc>
          <w:tcPr>
            <w:tcW w:w="960" w:type="dxa"/>
            <w:shd w:val="clear" w:color="auto" w:fill="auto"/>
            <w:tcMar>
              <w:top w:w="80" w:type="dxa"/>
              <w:left w:w="80" w:type="dxa"/>
              <w:bottom w:w="80" w:type="dxa"/>
              <w:right w:w="80" w:type="dxa"/>
            </w:tcMar>
          </w:tcPr>
          <w:p w14:paraId="7BE3E32E" w14:textId="5FA68B35" w:rsidR="009B33DB" w:rsidRPr="001571BD" w:rsidRDefault="009B33DB" w:rsidP="000811A7">
            <w:pPr>
              <w:pStyle w:val="Body"/>
              <w:spacing w:after="0" w:line="240" w:lineRule="auto"/>
            </w:pPr>
            <w:r w:rsidRPr="001571BD">
              <w:rPr>
                <w:rFonts w:ascii="Arial" w:hAnsi="Arial"/>
                <w:sz w:val="24"/>
                <w:szCs w:val="24"/>
              </w:rPr>
              <w:t>8.7%</w:t>
            </w:r>
          </w:p>
        </w:tc>
      </w:tr>
      <w:tr w:rsidR="009B33DB" w:rsidRPr="001571BD" w14:paraId="35ECE456" w14:textId="77777777" w:rsidTr="00676DAE">
        <w:trPr>
          <w:cantSplit/>
          <w:trHeight w:val="282"/>
          <w:tblHeader/>
          <w:jc w:val="center"/>
        </w:trPr>
        <w:tc>
          <w:tcPr>
            <w:tcW w:w="4262" w:type="dxa"/>
            <w:shd w:val="clear" w:color="auto" w:fill="B2A1C7"/>
            <w:tcMar>
              <w:top w:w="80" w:type="dxa"/>
              <w:left w:w="80" w:type="dxa"/>
              <w:bottom w:w="80" w:type="dxa"/>
              <w:right w:w="80" w:type="dxa"/>
            </w:tcMar>
          </w:tcPr>
          <w:p w14:paraId="43285B66" w14:textId="77777777" w:rsidR="009B33DB" w:rsidRPr="001571BD" w:rsidRDefault="009B33DB" w:rsidP="009B33DB">
            <w:pPr>
              <w:pStyle w:val="Body"/>
              <w:spacing w:after="0" w:line="240" w:lineRule="auto"/>
            </w:pPr>
            <w:r w:rsidRPr="001571BD">
              <w:rPr>
                <w:rFonts w:ascii="Arial" w:hAnsi="Arial"/>
                <w:b/>
                <w:bCs/>
                <w:color w:val="FFFFFF"/>
                <w:sz w:val="24"/>
                <w:szCs w:val="24"/>
                <w:u w:color="FFFFFF"/>
              </w:rPr>
              <w:t>Acute Average (Disabled)</w:t>
            </w:r>
          </w:p>
        </w:tc>
        <w:tc>
          <w:tcPr>
            <w:tcW w:w="940" w:type="dxa"/>
            <w:shd w:val="clear" w:color="auto" w:fill="auto"/>
            <w:tcMar>
              <w:top w:w="80" w:type="dxa"/>
              <w:left w:w="80" w:type="dxa"/>
              <w:bottom w:w="80" w:type="dxa"/>
              <w:right w:w="80" w:type="dxa"/>
            </w:tcMar>
          </w:tcPr>
          <w:p w14:paraId="7E4728C0" w14:textId="77777777" w:rsidR="009B33DB" w:rsidRPr="001571BD" w:rsidRDefault="009B33DB" w:rsidP="009B33DB">
            <w:pPr>
              <w:pStyle w:val="Body"/>
              <w:spacing w:after="0" w:line="240" w:lineRule="auto"/>
            </w:pPr>
            <w:r w:rsidRPr="001571BD">
              <w:rPr>
                <w:rFonts w:ascii="Arial" w:hAnsi="Arial"/>
                <w:sz w:val="24"/>
                <w:szCs w:val="24"/>
              </w:rPr>
              <w:t>78.4%</w:t>
            </w:r>
          </w:p>
        </w:tc>
        <w:tc>
          <w:tcPr>
            <w:tcW w:w="940" w:type="dxa"/>
            <w:shd w:val="clear" w:color="auto" w:fill="auto"/>
            <w:tcMar>
              <w:top w:w="80" w:type="dxa"/>
              <w:left w:w="80" w:type="dxa"/>
              <w:bottom w:w="80" w:type="dxa"/>
              <w:right w:w="80" w:type="dxa"/>
            </w:tcMar>
          </w:tcPr>
          <w:p w14:paraId="0AF33FA5" w14:textId="77777777" w:rsidR="009B33DB" w:rsidRPr="001571BD" w:rsidRDefault="009B33DB" w:rsidP="009B33DB">
            <w:pPr>
              <w:pStyle w:val="Body"/>
              <w:spacing w:after="0" w:line="240" w:lineRule="auto"/>
            </w:pPr>
            <w:r w:rsidRPr="001571BD">
              <w:rPr>
                <w:rFonts w:ascii="Arial" w:hAnsi="Arial"/>
                <w:sz w:val="24"/>
                <w:szCs w:val="24"/>
              </w:rPr>
              <w:t>79.3%</w:t>
            </w:r>
          </w:p>
        </w:tc>
        <w:tc>
          <w:tcPr>
            <w:tcW w:w="960" w:type="dxa"/>
            <w:shd w:val="clear" w:color="auto" w:fill="auto"/>
            <w:tcMar>
              <w:top w:w="80" w:type="dxa"/>
              <w:left w:w="80" w:type="dxa"/>
              <w:bottom w:w="80" w:type="dxa"/>
              <w:right w:w="80" w:type="dxa"/>
            </w:tcMar>
          </w:tcPr>
          <w:p w14:paraId="30DD5404" w14:textId="77777777" w:rsidR="009B33DB" w:rsidRPr="001571BD" w:rsidRDefault="009B33DB" w:rsidP="009B33DB">
            <w:pPr>
              <w:pStyle w:val="Body"/>
              <w:spacing w:after="0" w:line="240" w:lineRule="auto"/>
            </w:pPr>
            <w:r w:rsidRPr="001571BD">
              <w:rPr>
                <w:rFonts w:ascii="Arial" w:hAnsi="Arial"/>
                <w:sz w:val="24"/>
                <w:szCs w:val="24"/>
              </w:rPr>
              <w:t>79.6%</w:t>
            </w:r>
          </w:p>
        </w:tc>
      </w:tr>
      <w:tr w:rsidR="009B33DB" w:rsidRPr="001571BD" w14:paraId="6241DA1B" w14:textId="77777777" w:rsidTr="00676DAE">
        <w:trPr>
          <w:cantSplit/>
          <w:trHeight w:val="282"/>
          <w:tblHeader/>
          <w:jc w:val="center"/>
        </w:trPr>
        <w:tc>
          <w:tcPr>
            <w:tcW w:w="4262" w:type="dxa"/>
            <w:shd w:val="clear" w:color="auto" w:fill="92CDDC"/>
            <w:tcMar>
              <w:top w:w="80" w:type="dxa"/>
              <w:left w:w="80" w:type="dxa"/>
              <w:bottom w:w="80" w:type="dxa"/>
              <w:right w:w="80" w:type="dxa"/>
            </w:tcMar>
          </w:tcPr>
          <w:p w14:paraId="5C008AA3" w14:textId="77777777" w:rsidR="009B33DB" w:rsidRPr="001571BD" w:rsidRDefault="009B33DB" w:rsidP="009B33DB">
            <w:pPr>
              <w:pStyle w:val="Body"/>
              <w:spacing w:after="0" w:line="240" w:lineRule="auto"/>
            </w:pPr>
            <w:r w:rsidRPr="001571BD">
              <w:rPr>
                <w:rFonts w:ascii="Arial" w:hAnsi="Arial"/>
                <w:b/>
                <w:bCs/>
                <w:color w:val="FFFFFF"/>
                <w:sz w:val="24"/>
                <w:szCs w:val="24"/>
                <w:u w:color="FFFFFF"/>
              </w:rPr>
              <w:t>Acute Average (Non-Disabled)</w:t>
            </w:r>
          </w:p>
        </w:tc>
        <w:tc>
          <w:tcPr>
            <w:tcW w:w="940" w:type="dxa"/>
            <w:shd w:val="clear" w:color="auto" w:fill="auto"/>
            <w:tcMar>
              <w:top w:w="80" w:type="dxa"/>
              <w:left w:w="80" w:type="dxa"/>
              <w:bottom w:w="80" w:type="dxa"/>
              <w:right w:w="80" w:type="dxa"/>
            </w:tcMar>
          </w:tcPr>
          <w:p w14:paraId="1BD36F6D" w14:textId="77777777" w:rsidR="009B33DB" w:rsidRPr="001571BD" w:rsidRDefault="009B33DB" w:rsidP="009B33DB">
            <w:pPr>
              <w:pStyle w:val="Body"/>
              <w:spacing w:after="0" w:line="240" w:lineRule="auto"/>
            </w:pPr>
            <w:r w:rsidRPr="001571BD">
              <w:rPr>
                <w:rFonts w:ascii="Arial" w:hAnsi="Arial"/>
                <w:sz w:val="24"/>
                <w:szCs w:val="24"/>
              </w:rPr>
              <w:t>85.5%</w:t>
            </w:r>
          </w:p>
        </w:tc>
        <w:tc>
          <w:tcPr>
            <w:tcW w:w="940" w:type="dxa"/>
            <w:shd w:val="clear" w:color="auto" w:fill="auto"/>
            <w:tcMar>
              <w:top w:w="80" w:type="dxa"/>
              <w:left w:w="80" w:type="dxa"/>
              <w:bottom w:w="80" w:type="dxa"/>
              <w:right w:w="80" w:type="dxa"/>
            </w:tcMar>
          </w:tcPr>
          <w:p w14:paraId="196664C5" w14:textId="77777777" w:rsidR="009B33DB" w:rsidRPr="001571BD" w:rsidRDefault="009B33DB" w:rsidP="009B33DB">
            <w:pPr>
              <w:pStyle w:val="Body"/>
              <w:spacing w:after="0" w:line="240" w:lineRule="auto"/>
            </w:pPr>
            <w:r w:rsidRPr="001571BD">
              <w:rPr>
                <w:rFonts w:ascii="Arial" w:hAnsi="Arial"/>
                <w:sz w:val="24"/>
                <w:szCs w:val="24"/>
              </w:rPr>
              <w:t>86.1%</w:t>
            </w:r>
          </w:p>
        </w:tc>
        <w:tc>
          <w:tcPr>
            <w:tcW w:w="960" w:type="dxa"/>
            <w:shd w:val="clear" w:color="auto" w:fill="auto"/>
            <w:tcMar>
              <w:top w:w="80" w:type="dxa"/>
              <w:left w:w="80" w:type="dxa"/>
              <w:bottom w:w="80" w:type="dxa"/>
              <w:right w:w="80" w:type="dxa"/>
            </w:tcMar>
          </w:tcPr>
          <w:p w14:paraId="08348793" w14:textId="77777777" w:rsidR="009B33DB" w:rsidRPr="001571BD" w:rsidRDefault="009B33DB" w:rsidP="009B33DB">
            <w:pPr>
              <w:pStyle w:val="Body"/>
              <w:spacing w:after="0" w:line="240" w:lineRule="auto"/>
            </w:pPr>
            <w:r w:rsidRPr="001571BD">
              <w:rPr>
                <w:rFonts w:ascii="Arial" w:hAnsi="Arial"/>
                <w:sz w:val="24"/>
                <w:szCs w:val="24"/>
              </w:rPr>
              <w:t>86.3%</w:t>
            </w:r>
          </w:p>
        </w:tc>
      </w:tr>
    </w:tbl>
    <w:p w14:paraId="1359377F" w14:textId="77777777" w:rsidR="009B33DB" w:rsidRPr="001571BD" w:rsidRDefault="009B33DB" w:rsidP="009B33DB">
      <w:pPr>
        <w:pStyle w:val="Body"/>
        <w:widowControl w:val="0"/>
        <w:spacing w:line="240" w:lineRule="auto"/>
        <w:ind w:left="93" w:hanging="93"/>
        <w:jc w:val="center"/>
        <w:rPr>
          <w:rFonts w:ascii="Arial" w:eastAsia="Arial" w:hAnsi="Arial" w:cs="Arial"/>
          <w:b/>
          <w:bCs/>
          <w:sz w:val="24"/>
          <w:szCs w:val="24"/>
          <w:u w:val="single"/>
        </w:rPr>
      </w:pPr>
    </w:p>
    <w:p w14:paraId="42FD77BE" w14:textId="57791254" w:rsidR="009B33DB" w:rsidRPr="001571BD" w:rsidRDefault="00A45034" w:rsidP="009B33DB">
      <w:pPr>
        <w:pStyle w:val="Heading3"/>
      </w:pPr>
      <w:bookmarkStart w:id="35" w:name="_Metric_6_"/>
      <w:bookmarkStart w:id="36" w:name="_Toc109035657"/>
      <w:bookmarkStart w:id="37" w:name="_Toc109036001"/>
      <w:bookmarkEnd w:id="35"/>
      <w:r w:rsidRPr="001571BD">
        <w:t>Historical Data from</w:t>
      </w:r>
      <w:r w:rsidR="0029468A" w:rsidRPr="001571BD">
        <w:t xml:space="preserve"> </w:t>
      </w:r>
      <w:r w:rsidR="00793105" w:rsidRPr="001571BD">
        <w:t>W</w:t>
      </w:r>
      <w:r w:rsidR="009B33DB" w:rsidRPr="001571BD">
        <w:t>estern Sussex Hospitals NHS Foundation Trust</w:t>
      </w:r>
      <w:bookmarkEnd w:id="36"/>
      <w:bookmarkEnd w:id="37"/>
      <w:r w:rsidR="0029468A" w:rsidRPr="001571BD">
        <w:br/>
      </w:r>
    </w:p>
    <w:tbl>
      <w:tblPr>
        <w:tblW w:w="7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Caption w:val="Table showing staff believing that the Trust provides equal opportunities for career progression or promotion"/>
      </w:tblPr>
      <w:tblGrid>
        <w:gridCol w:w="4262"/>
        <w:gridCol w:w="940"/>
        <w:gridCol w:w="940"/>
        <w:gridCol w:w="960"/>
      </w:tblGrid>
      <w:tr w:rsidR="009B33DB" w:rsidRPr="001571BD" w14:paraId="74916C57" w14:textId="77777777" w:rsidTr="00676DAE">
        <w:trPr>
          <w:cantSplit/>
          <w:trHeight w:val="287"/>
          <w:tblHeader/>
          <w:jc w:val="center"/>
        </w:trPr>
        <w:tc>
          <w:tcPr>
            <w:tcW w:w="4262" w:type="dxa"/>
            <w:shd w:val="clear" w:color="auto" w:fill="auto"/>
            <w:tcMar>
              <w:top w:w="80" w:type="dxa"/>
              <w:left w:w="80" w:type="dxa"/>
              <w:bottom w:w="80" w:type="dxa"/>
              <w:right w:w="80" w:type="dxa"/>
            </w:tcMar>
          </w:tcPr>
          <w:p w14:paraId="10E78805" w14:textId="77777777" w:rsidR="009B33DB" w:rsidRPr="001571BD" w:rsidRDefault="009B33DB" w:rsidP="009B33DB">
            <w:pPr>
              <w:rPr>
                <w:b/>
              </w:rPr>
            </w:pPr>
            <w:r w:rsidRPr="001571BD">
              <w:rPr>
                <w:b/>
              </w:rPr>
              <w:t>NHS Staff Survey staff group</w:t>
            </w:r>
          </w:p>
        </w:tc>
        <w:tc>
          <w:tcPr>
            <w:tcW w:w="940" w:type="dxa"/>
            <w:shd w:val="clear" w:color="auto" w:fill="auto"/>
            <w:tcMar>
              <w:top w:w="80" w:type="dxa"/>
              <w:left w:w="80" w:type="dxa"/>
              <w:bottom w:w="80" w:type="dxa"/>
              <w:right w:w="80" w:type="dxa"/>
            </w:tcMar>
          </w:tcPr>
          <w:p w14:paraId="1D59F30C" w14:textId="77777777" w:rsidR="009B33DB" w:rsidRPr="001571BD" w:rsidRDefault="009B33DB" w:rsidP="009B33DB">
            <w:pPr>
              <w:pStyle w:val="Body"/>
              <w:spacing w:after="0" w:line="240" w:lineRule="auto"/>
            </w:pPr>
            <w:r w:rsidRPr="001571BD">
              <w:rPr>
                <w:rFonts w:ascii="Arial" w:hAnsi="Arial"/>
                <w:b/>
                <w:bCs/>
                <w:sz w:val="24"/>
                <w:szCs w:val="24"/>
              </w:rPr>
              <w:t>2018</w:t>
            </w:r>
          </w:p>
        </w:tc>
        <w:tc>
          <w:tcPr>
            <w:tcW w:w="940" w:type="dxa"/>
            <w:shd w:val="clear" w:color="auto" w:fill="auto"/>
            <w:tcMar>
              <w:top w:w="80" w:type="dxa"/>
              <w:left w:w="80" w:type="dxa"/>
              <w:bottom w:w="80" w:type="dxa"/>
              <w:right w:w="80" w:type="dxa"/>
            </w:tcMar>
          </w:tcPr>
          <w:p w14:paraId="1ECDD4ED" w14:textId="77777777" w:rsidR="009B33DB" w:rsidRPr="001571BD" w:rsidRDefault="009B33DB" w:rsidP="009B33DB">
            <w:pPr>
              <w:pStyle w:val="Body"/>
              <w:spacing w:after="0" w:line="240" w:lineRule="auto"/>
            </w:pPr>
            <w:r w:rsidRPr="001571BD">
              <w:rPr>
                <w:rFonts w:ascii="Arial" w:hAnsi="Arial"/>
                <w:b/>
                <w:bCs/>
                <w:sz w:val="24"/>
                <w:szCs w:val="24"/>
              </w:rPr>
              <w:t>2019</w:t>
            </w:r>
          </w:p>
        </w:tc>
        <w:tc>
          <w:tcPr>
            <w:tcW w:w="960" w:type="dxa"/>
            <w:shd w:val="clear" w:color="auto" w:fill="auto"/>
            <w:tcMar>
              <w:top w:w="80" w:type="dxa"/>
              <w:left w:w="80" w:type="dxa"/>
              <w:bottom w:w="80" w:type="dxa"/>
              <w:right w:w="80" w:type="dxa"/>
            </w:tcMar>
          </w:tcPr>
          <w:p w14:paraId="596E3919" w14:textId="77777777" w:rsidR="009B33DB" w:rsidRPr="001571BD" w:rsidRDefault="009B33DB" w:rsidP="009B33DB">
            <w:pPr>
              <w:pStyle w:val="Body"/>
              <w:spacing w:after="0" w:line="240" w:lineRule="auto"/>
            </w:pPr>
            <w:r w:rsidRPr="001571BD">
              <w:rPr>
                <w:rFonts w:ascii="Arial" w:hAnsi="Arial"/>
                <w:b/>
                <w:bCs/>
                <w:sz w:val="24"/>
                <w:szCs w:val="24"/>
              </w:rPr>
              <w:t>2020</w:t>
            </w:r>
          </w:p>
        </w:tc>
      </w:tr>
      <w:tr w:rsidR="009B33DB" w:rsidRPr="001571BD" w14:paraId="31B08481" w14:textId="77777777" w:rsidTr="00676DAE">
        <w:trPr>
          <w:cantSplit/>
          <w:trHeight w:val="282"/>
          <w:tblHeader/>
          <w:jc w:val="center"/>
        </w:trPr>
        <w:tc>
          <w:tcPr>
            <w:tcW w:w="4262" w:type="dxa"/>
            <w:shd w:val="clear" w:color="auto" w:fill="8064A2"/>
            <w:tcMar>
              <w:top w:w="80" w:type="dxa"/>
              <w:left w:w="80" w:type="dxa"/>
              <w:bottom w:w="80" w:type="dxa"/>
              <w:right w:w="80" w:type="dxa"/>
            </w:tcMar>
          </w:tcPr>
          <w:p w14:paraId="09F633E7" w14:textId="77777777" w:rsidR="009B33DB" w:rsidRPr="001571BD" w:rsidRDefault="009B33DB" w:rsidP="009B33DB">
            <w:pPr>
              <w:pStyle w:val="Body"/>
              <w:spacing w:after="0" w:line="240" w:lineRule="auto"/>
            </w:pPr>
            <w:r w:rsidRPr="001571BD">
              <w:rPr>
                <w:rFonts w:ascii="Arial" w:hAnsi="Arial"/>
                <w:b/>
                <w:bCs/>
                <w:color w:val="FFFFFF"/>
                <w:sz w:val="24"/>
                <w:szCs w:val="24"/>
                <w:u w:color="FFFFFF"/>
              </w:rPr>
              <w:t>Disabled staff</w:t>
            </w:r>
          </w:p>
        </w:tc>
        <w:tc>
          <w:tcPr>
            <w:tcW w:w="940" w:type="dxa"/>
            <w:shd w:val="clear" w:color="auto" w:fill="auto"/>
            <w:tcMar>
              <w:top w:w="80" w:type="dxa"/>
              <w:left w:w="80" w:type="dxa"/>
              <w:bottom w:w="80" w:type="dxa"/>
              <w:right w:w="80" w:type="dxa"/>
            </w:tcMar>
          </w:tcPr>
          <w:p w14:paraId="4531E6C8" w14:textId="77777777" w:rsidR="009B33DB" w:rsidRPr="001571BD" w:rsidRDefault="009B33DB" w:rsidP="009B33DB">
            <w:pPr>
              <w:pStyle w:val="Body"/>
            </w:pPr>
            <w:r w:rsidRPr="001571BD">
              <w:rPr>
                <w:rFonts w:ascii="Arial" w:hAnsi="Arial"/>
                <w:sz w:val="24"/>
                <w:szCs w:val="24"/>
              </w:rPr>
              <w:t>83.5%</w:t>
            </w:r>
          </w:p>
        </w:tc>
        <w:tc>
          <w:tcPr>
            <w:tcW w:w="940" w:type="dxa"/>
            <w:shd w:val="clear" w:color="auto" w:fill="auto"/>
            <w:tcMar>
              <w:top w:w="80" w:type="dxa"/>
              <w:left w:w="80" w:type="dxa"/>
              <w:bottom w:w="80" w:type="dxa"/>
              <w:right w:w="80" w:type="dxa"/>
            </w:tcMar>
          </w:tcPr>
          <w:p w14:paraId="266F5389" w14:textId="77777777" w:rsidR="009B33DB" w:rsidRPr="001571BD" w:rsidRDefault="009B33DB" w:rsidP="009B33DB">
            <w:pPr>
              <w:pStyle w:val="Body"/>
            </w:pPr>
            <w:r w:rsidRPr="001571BD">
              <w:rPr>
                <w:rFonts w:ascii="Arial" w:hAnsi="Arial"/>
                <w:sz w:val="24"/>
                <w:szCs w:val="24"/>
              </w:rPr>
              <w:t>80.4%</w:t>
            </w:r>
          </w:p>
        </w:tc>
        <w:tc>
          <w:tcPr>
            <w:tcW w:w="960" w:type="dxa"/>
            <w:shd w:val="clear" w:color="auto" w:fill="auto"/>
            <w:tcMar>
              <w:top w:w="80" w:type="dxa"/>
              <w:left w:w="80" w:type="dxa"/>
              <w:bottom w:w="80" w:type="dxa"/>
              <w:right w:w="80" w:type="dxa"/>
            </w:tcMar>
          </w:tcPr>
          <w:p w14:paraId="17E4702F" w14:textId="77777777" w:rsidR="009B33DB" w:rsidRPr="001571BD" w:rsidRDefault="009B33DB" w:rsidP="009B33DB">
            <w:pPr>
              <w:pStyle w:val="Body"/>
            </w:pPr>
            <w:r w:rsidRPr="001571BD">
              <w:rPr>
                <w:rFonts w:ascii="Arial" w:hAnsi="Arial"/>
                <w:sz w:val="24"/>
                <w:szCs w:val="24"/>
              </w:rPr>
              <w:t>83.3%</w:t>
            </w:r>
          </w:p>
        </w:tc>
      </w:tr>
      <w:tr w:rsidR="009B33DB" w:rsidRPr="001571BD" w14:paraId="3CC26D21" w14:textId="77777777" w:rsidTr="00676DAE">
        <w:trPr>
          <w:cantSplit/>
          <w:trHeight w:val="282"/>
          <w:tblHeader/>
          <w:jc w:val="center"/>
        </w:trPr>
        <w:tc>
          <w:tcPr>
            <w:tcW w:w="4262" w:type="dxa"/>
            <w:shd w:val="clear" w:color="auto" w:fill="5EACC6"/>
            <w:tcMar>
              <w:top w:w="80" w:type="dxa"/>
              <w:left w:w="80" w:type="dxa"/>
              <w:bottom w:w="80" w:type="dxa"/>
              <w:right w:w="80" w:type="dxa"/>
            </w:tcMar>
          </w:tcPr>
          <w:p w14:paraId="5BD82300" w14:textId="77777777" w:rsidR="009B33DB" w:rsidRPr="001571BD" w:rsidRDefault="009B33DB" w:rsidP="009B33DB">
            <w:pPr>
              <w:pStyle w:val="Body"/>
              <w:spacing w:after="0" w:line="240" w:lineRule="auto"/>
            </w:pPr>
            <w:r w:rsidRPr="001571BD">
              <w:rPr>
                <w:rFonts w:ascii="Arial" w:hAnsi="Arial"/>
                <w:b/>
                <w:bCs/>
                <w:color w:val="FFFFFF"/>
                <w:sz w:val="24"/>
                <w:szCs w:val="24"/>
                <w:u w:color="FFFFFF"/>
              </w:rPr>
              <w:t>Non-disabled staff</w:t>
            </w:r>
          </w:p>
        </w:tc>
        <w:tc>
          <w:tcPr>
            <w:tcW w:w="940" w:type="dxa"/>
            <w:shd w:val="clear" w:color="auto" w:fill="auto"/>
            <w:tcMar>
              <w:top w:w="80" w:type="dxa"/>
              <w:left w:w="80" w:type="dxa"/>
              <w:bottom w:w="80" w:type="dxa"/>
              <w:right w:w="80" w:type="dxa"/>
            </w:tcMar>
          </w:tcPr>
          <w:p w14:paraId="0DC3A48C" w14:textId="77777777" w:rsidR="009B33DB" w:rsidRPr="001571BD" w:rsidRDefault="009B33DB" w:rsidP="009B33DB">
            <w:pPr>
              <w:pStyle w:val="Body"/>
            </w:pPr>
            <w:r w:rsidRPr="001571BD">
              <w:rPr>
                <w:rFonts w:ascii="Arial" w:hAnsi="Arial"/>
                <w:sz w:val="24"/>
                <w:szCs w:val="24"/>
              </w:rPr>
              <w:t>89.6%</w:t>
            </w:r>
          </w:p>
        </w:tc>
        <w:tc>
          <w:tcPr>
            <w:tcW w:w="940" w:type="dxa"/>
            <w:shd w:val="clear" w:color="auto" w:fill="auto"/>
            <w:tcMar>
              <w:top w:w="80" w:type="dxa"/>
              <w:left w:w="80" w:type="dxa"/>
              <w:bottom w:w="80" w:type="dxa"/>
              <w:right w:w="80" w:type="dxa"/>
            </w:tcMar>
          </w:tcPr>
          <w:p w14:paraId="258C57C4" w14:textId="77777777" w:rsidR="009B33DB" w:rsidRPr="001571BD" w:rsidRDefault="009B33DB" w:rsidP="009B33DB">
            <w:pPr>
              <w:pStyle w:val="Body"/>
            </w:pPr>
            <w:r w:rsidRPr="001571BD">
              <w:rPr>
                <w:rFonts w:ascii="Arial" w:hAnsi="Arial"/>
                <w:sz w:val="24"/>
                <w:szCs w:val="24"/>
              </w:rPr>
              <w:t>88.6%</w:t>
            </w:r>
          </w:p>
        </w:tc>
        <w:tc>
          <w:tcPr>
            <w:tcW w:w="960" w:type="dxa"/>
            <w:shd w:val="clear" w:color="auto" w:fill="auto"/>
            <w:tcMar>
              <w:top w:w="80" w:type="dxa"/>
              <w:left w:w="80" w:type="dxa"/>
              <w:bottom w:w="80" w:type="dxa"/>
              <w:right w:w="80" w:type="dxa"/>
            </w:tcMar>
          </w:tcPr>
          <w:p w14:paraId="140FC9EE" w14:textId="77777777" w:rsidR="009B33DB" w:rsidRPr="001571BD" w:rsidRDefault="009B33DB" w:rsidP="009B33DB">
            <w:pPr>
              <w:pStyle w:val="Body"/>
            </w:pPr>
            <w:r w:rsidRPr="001571BD">
              <w:rPr>
                <w:rFonts w:ascii="Arial" w:hAnsi="Arial"/>
                <w:sz w:val="24"/>
                <w:szCs w:val="24"/>
              </w:rPr>
              <w:t>89.1%</w:t>
            </w:r>
          </w:p>
        </w:tc>
      </w:tr>
      <w:tr w:rsidR="009B33DB" w:rsidRPr="001571BD" w14:paraId="036D588C" w14:textId="77777777" w:rsidTr="00676DAE">
        <w:trPr>
          <w:cantSplit/>
          <w:trHeight w:val="562"/>
          <w:tblHeader/>
          <w:jc w:val="center"/>
        </w:trPr>
        <w:tc>
          <w:tcPr>
            <w:tcW w:w="4262" w:type="dxa"/>
            <w:shd w:val="clear" w:color="auto" w:fill="auto"/>
            <w:tcMar>
              <w:top w:w="80" w:type="dxa"/>
              <w:left w:w="80" w:type="dxa"/>
              <w:bottom w:w="80" w:type="dxa"/>
              <w:right w:w="80" w:type="dxa"/>
            </w:tcMar>
          </w:tcPr>
          <w:p w14:paraId="09E15146" w14:textId="77777777" w:rsidR="009B33DB" w:rsidRPr="001571BD" w:rsidRDefault="009B33DB" w:rsidP="009B33DB">
            <w:pPr>
              <w:pStyle w:val="Body"/>
              <w:spacing w:after="0" w:line="240" w:lineRule="auto"/>
            </w:pPr>
            <w:r w:rsidRPr="001571BD">
              <w:rPr>
                <w:rFonts w:ascii="Arial" w:hAnsi="Arial"/>
                <w:b/>
                <w:bCs/>
                <w:sz w:val="24"/>
                <w:szCs w:val="24"/>
              </w:rPr>
              <w:lastRenderedPageBreak/>
              <w:t>% point difference between disabled and non-disabled staff</w:t>
            </w:r>
          </w:p>
        </w:tc>
        <w:tc>
          <w:tcPr>
            <w:tcW w:w="940" w:type="dxa"/>
            <w:shd w:val="clear" w:color="auto" w:fill="auto"/>
            <w:tcMar>
              <w:top w:w="80" w:type="dxa"/>
              <w:left w:w="80" w:type="dxa"/>
              <w:bottom w:w="80" w:type="dxa"/>
              <w:right w:w="80" w:type="dxa"/>
            </w:tcMar>
          </w:tcPr>
          <w:p w14:paraId="23F7AC72" w14:textId="4D21F55F" w:rsidR="009B33DB" w:rsidRPr="001571BD" w:rsidRDefault="009B33DB" w:rsidP="000811A7">
            <w:pPr>
              <w:pStyle w:val="Body"/>
              <w:spacing w:after="0" w:line="240" w:lineRule="auto"/>
            </w:pPr>
            <w:r w:rsidRPr="001571BD">
              <w:rPr>
                <w:rFonts w:ascii="Arial" w:hAnsi="Arial"/>
                <w:sz w:val="24"/>
                <w:szCs w:val="24"/>
              </w:rPr>
              <w:t>6.1%</w:t>
            </w:r>
          </w:p>
        </w:tc>
        <w:tc>
          <w:tcPr>
            <w:tcW w:w="940" w:type="dxa"/>
            <w:shd w:val="clear" w:color="auto" w:fill="auto"/>
            <w:tcMar>
              <w:top w:w="80" w:type="dxa"/>
              <w:left w:w="80" w:type="dxa"/>
              <w:bottom w:w="80" w:type="dxa"/>
              <w:right w:w="80" w:type="dxa"/>
            </w:tcMar>
          </w:tcPr>
          <w:p w14:paraId="6F9F45DC" w14:textId="64FC3229" w:rsidR="009B33DB" w:rsidRPr="001571BD" w:rsidRDefault="009B33DB" w:rsidP="000811A7">
            <w:pPr>
              <w:pStyle w:val="Body"/>
              <w:spacing w:after="0" w:line="240" w:lineRule="auto"/>
            </w:pPr>
            <w:r w:rsidRPr="001571BD">
              <w:rPr>
                <w:rFonts w:ascii="Arial" w:hAnsi="Arial"/>
                <w:sz w:val="24"/>
                <w:szCs w:val="24"/>
              </w:rPr>
              <w:t>8.2%</w:t>
            </w:r>
          </w:p>
        </w:tc>
        <w:tc>
          <w:tcPr>
            <w:tcW w:w="960" w:type="dxa"/>
            <w:shd w:val="clear" w:color="auto" w:fill="auto"/>
            <w:tcMar>
              <w:top w:w="80" w:type="dxa"/>
              <w:left w:w="80" w:type="dxa"/>
              <w:bottom w:w="80" w:type="dxa"/>
              <w:right w:w="80" w:type="dxa"/>
            </w:tcMar>
          </w:tcPr>
          <w:p w14:paraId="4C480ED1" w14:textId="0D5FB293" w:rsidR="009B33DB" w:rsidRPr="001571BD" w:rsidRDefault="009B33DB" w:rsidP="000811A7">
            <w:pPr>
              <w:pStyle w:val="Body"/>
              <w:spacing w:after="0" w:line="240" w:lineRule="auto"/>
            </w:pPr>
            <w:r w:rsidRPr="001571BD">
              <w:rPr>
                <w:rFonts w:ascii="Arial" w:hAnsi="Arial"/>
                <w:sz w:val="24"/>
                <w:szCs w:val="24"/>
              </w:rPr>
              <w:t>5.8%</w:t>
            </w:r>
          </w:p>
        </w:tc>
      </w:tr>
      <w:tr w:rsidR="009B33DB" w:rsidRPr="001571BD" w14:paraId="36753B04" w14:textId="77777777" w:rsidTr="00676DAE">
        <w:trPr>
          <w:cantSplit/>
          <w:trHeight w:val="282"/>
          <w:tblHeader/>
          <w:jc w:val="center"/>
        </w:trPr>
        <w:tc>
          <w:tcPr>
            <w:tcW w:w="4262" w:type="dxa"/>
            <w:shd w:val="clear" w:color="auto" w:fill="B2A1C7"/>
            <w:tcMar>
              <w:top w:w="80" w:type="dxa"/>
              <w:left w:w="80" w:type="dxa"/>
              <w:bottom w:w="80" w:type="dxa"/>
              <w:right w:w="80" w:type="dxa"/>
            </w:tcMar>
          </w:tcPr>
          <w:p w14:paraId="14EAA690" w14:textId="77777777" w:rsidR="009B33DB" w:rsidRPr="001571BD" w:rsidRDefault="009B33DB" w:rsidP="009B33DB">
            <w:pPr>
              <w:pStyle w:val="Body"/>
              <w:spacing w:after="0" w:line="240" w:lineRule="auto"/>
            </w:pPr>
            <w:r w:rsidRPr="001571BD">
              <w:rPr>
                <w:rFonts w:ascii="Arial" w:hAnsi="Arial"/>
                <w:b/>
                <w:bCs/>
                <w:color w:val="FFFFFF"/>
                <w:sz w:val="24"/>
                <w:szCs w:val="24"/>
                <w:u w:color="FFFFFF"/>
              </w:rPr>
              <w:t>Acute Average (Disabled)</w:t>
            </w:r>
          </w:p>
        </w:tc>
        <w:tc>
          <w:tcPr>
            <w:tcW w:w="940" w:type="dxa"/>
            <w:shd w:val="clear" w:color="auto" w:fill="auto"/>
            <w:tcMar>
              <w:top w:w="80" w:type="dxa"/>
              <w:left w:w="80" w:type="dxa"/>
              <w:bottom w:w="80" w:type="dxa"/>
              <w:right w:w="80" w:type="dxa"/>
            </w:tcMar>
          </w:tcPr>
          <w:p w14:paraId="0904A288" w14:textId="77777777" w:rsidR="009B33DB" w:rsidRPr="001571BD" w:rsidRDefault="009B33DB" w:rsidP="009B33DB">
            <w:pPr>
              <w:pStyle w:val="Body"/>
              <w:spacing w:after="0" w:line="240" w:lineRule="auto"/>
            </w:pPr>
            <w:r w:rsidRPr="001571BD">
              <w:rPr>
                <w:rFonts w:ascii="Arial" w:hAnsi="Arial"/>
                <w:sz w:val="24"/>
                <w:szCs w:val="24"/>
              </w:rPr>
              <w:t>78.4%</w:t>
            </w:r>
          </w:p>
        </w:tc>
        <w:tc>
          <w:tcPr>
            <w:tcW w:w="940" w:type="dxa"/>
            <w:shd w:val="clear" w:color="auto" w:fill="auto"/>
            <w:tcMar>
              <w:top w:w="80" w:type="dxa"/>
              <w:left w:w="80" w:type="dxa"/>
              <w:bottom w:w="80" w:type="dxa"/>
              <w:right w:w="80" w:type="dxa"/>
            </w:tcMar>
          </w:tcPr>
          <w:p w14:paraId="11DBE213" w14:textId="77777777" w:rsidR="009B33DB" w:rsidRPr="001571BD" w:rsidRDefault="009B33DB" w:rsidP="009B33DB">
            <w:pPr>
              <w:pStyle w:val="Body"/>
              <w:spacing w:after="0" w:line="240" w:lineRule="auto"/>
            </w:pPr>
            <w:r w:rsidRPr="001571BD">
              <w:rPr>
                <w:rFonts w:ascii="Arial" w:hAnsi="Arial"/>
                <w:sz w:val="24"/>
                <w:szCs w:val="24"/>
              </w:rPr>
              <w:t>79.3%</w:t>
            </w:r>
          </w:p>
        </w:tc>
        <w:tc>
          <w:tcPr>
            <w:tcW w:w="960" w:type="dxa"/>
            <w:shd w:val="clear" w:color="auto" w:fill="auto"/>
            <w:tcMar>
              <w:top w:w="80" w:type="dxa"/>
              <w:left w:w="80" w:type="dxa"/>
              <w:bottom w:w="80" w:type="dxa"/>
              <w:right w:w="80" w:type="dxa"/>
            </w:tcMar>
          </w:tcPr>
          <w:p w14:paraId="3B7C9BE4" w14:textId="77777777" w:rsidR="009B33DB" w:rsidRPr="001571BD" w:rsidRDefault="009B33DB" w:rsidP="009B33DB">
            <w:pPr>
              <w:pStyle w:val="Body"/>
              <w:spacing w:after="0" w:line="240" w:lineRule="auto"/>
            </w:pPr>
            <w:r w:rsidRPr="001571BD">
              <w:rPr>
                <w:rFonts w:ascii="Arial" w:hAnsi="Arial"/>
                <w:sz w:val="24"/>
                <w:szCs w:val="24"/>
              </w:rPr>
              <w:t>79.6%</w:t>
            </w:r>
          </w:p>
        </w:tc>
      </w:tr>
      <w:tr w:rsidR="009B33DB" w:rsidRPr="001571BD" w14:paraId="2F3A0218" w14:textId="77777777" w:rsidTr="00676DAE">
        <w:trPr>
          <w:cantSplit/>
          <w:trHeight w:val="282"/>
          <w:tblHeader/>
          <w:jc w:val="center"/>
        </w:trPr>
        <w:tc>
          <w:tcPr>
            <w:tcW w:w="4262" w:type="dxa"/>
            <w:shd w:val="clear" w:color="auto" w:fill="92CDDC"/>
            <w:tcMar>
              <w:top w:w="80" w:type="dxa"/>
              <w:left w:w="80" w:type="dxa"/>
              <w:bottom w:w="80" w:type="dxa"/>
              <w:right w:w="80" w:type="dxa"/>
            </w:tcMar>
          </w:tcPr>
          <w:p w14:paraId="4A65E357" w14:textId="77777777" w:rsidR="009B33DB" w:rsidRPr="001571BD" w:rsidRDefault="009B33DB" w:rsidP="009B33DB">
            <w:pPr>
              <w:pStyle w:val="Body"/>
              <w:spacing w:after="0" w:line="240" w:lineRule="auto"/>
            </w:pPr>
            <w:r w:rsidRPr="001571BD">
              <w:rPr>
                <w:rFonts w:ascii="Arial" w:hAnsi="Arial"/>
                <w:b/>
                <w:bCs/>
                <w:color w:val="FFFFFF"/>
                <w:sz w:val="24"/>
                <w:szCs w:val="24"/>
                <w:u w:color="FFFFFF"/>
              </w:rPr>
              <w:t>Acute Average (Non-Disabled)</w:t>
            </w:r>
          </w:p>
        </w:tc>
        <w:tc>
          <w:tcPr>
            <w:tcW w:w="940" w:type="dxa"/>
            <w:shd w:val="clear" w:color="auto" w:fill="auto"/>
            <w:tcMar>
              <w:top w:w="80" w:type="dxa"/>
              <w:left w:w="80" w:type="dxa"/>
              <w:bottom w:w="80" w:type="dxa"/>
              <w:right w:w="80" w:type="dxa"/>
            </w:tcMar>
          </w:tcPr>
          <w:p w14:paraId="41CF671C" w14:textId="77777777" w:rsidR="009B33DB" w:rsidRPr="001571BD" w:rsidRDefault="009B33DB" w:rsidP="009B33DB">
            <w:pPr>
              <w:pStyle w:val="Body"/>
              <w:spacing w:after="0" w:line="240" w:lineRule="auto"/>
            </w:pPr>
            <w:r w:rsidRPr="001571BD">
              <w:rPr>
                <w:rFonts w:ascii="Arial" w:hAnsi="Arial"/>
                <w:sz w:val="24"/>
                <w:szCs w:val="24"/>
              </w:rPr>
              <w:t>85.5%</w:t>
            </w:r>
          </w:p>
        </w:tc>
        <w:tc>
          <w:tcPr>
            <w:tcW w:w="940" w:type="dxa"/>
            <w:shd w:val="clear" w:color="auto" w:fill="auto"/>
            <w:tcMar>
              <w:top w:w="80" w:type="dxa"/>
              <w:left w:w="80" w:type="dxa"/>
              <w:bottom w:w="80" w:type="dxa"/>
              <w:right w:w="80" w:type="dxa"/>
            </w:tcMar>
          </w:tcPr>
          <w:p w14:paraId="4CB3633B" w14:textId="77777777" w:rsidR="009B33DB" w:rsidRPr="001571BD" w:rsidRDefault="009B33DB" w:rsidP="009B33DB">
            <w:pPr>
              <w:pStyle w:val="Body"/>
              <w:spacing w:after="0" w:line="240" w:lineRule="auto"/>
            </w:pPr>
            <w:r w:rsidRPr="001571BD">
              <w:rPr>
                <w:rFonts w:ascii="Arial" w:hAnsi="Arial"/>
                <w:sz w:val="24"/>
                <w:szCs w:val="24"/>
              </w:rPr>
              <w:t>86.1%</w:t>
            </w:r>
          </w:p>
        </w:tc>
        <w:tc>
          <w:tcPr>
            <w:tcW w:w="960" w:type="dxa"/>
            <w:shd w:val="clear" w:color="auto" w:fill="auto"/>
            <w:tcMar>
              <w:top w:w="80" w:type="dxa"/>
              <w:left w:w="80" w:type="dxa"/>
              <w:bottom w:w="80" w:type="dxa"/>
              <w:right w:w="80" w:type="dxa"/>
            </w:tcMar>
          </w:tcPr>
          <w:p w14:paraId="18F2A1E8" w14:textId="77777777" w:rsidR="009B33DB" w:rsidRPr="001571BD" w:rsidRDefault="009B33DB" w:rsidP="009B33DB">
            <w:pPr>
              <w:pStyle w:val="Body"/>
              <w:spacing w:after="0" w:line="240" w:lineRule="auto"/>
            </w:pPr>
            <w:r w:rsidRPr="001571BD">
              <w:rPr>
                <w:rFonts w:ascii="Arial" w:hAnsi="Arial"/>
                <w:sz w:val="24"/>
                <w:szCs w:val="24"/>
              </w:rPr>
              <w:t>86.3%</w:t>
            </w:r>
          </w:p>
        </w:tc>
      </w:tr>
    </w:tbl>
    <w:p w14:paraId="5F6F3120" w14:textId="77777777" w:rsidR="009B33DB" w:rsidRPr="001571BD" w:rsidRDefault="009B33DB" w:rsidP="009B33DB">
      <w:pPr>
        <w:pStyle w:val="Body"/>
        <w:widowControl w:val="0"/>
        <w:spacing w:line="240" w:lineRule="auto"/>
        <w:ind w:left="93" w:hanging="93"/>
        <w:jc w:val="center"/>
        <w:rPr>
          <w:rFonts w:ascii="Arial" w:eastAsia="Arial" w:hAnsi="Arial" w:cs="Arial"/>
          <w:b/>
          <w:bCs/>
          <w:sz w:val="24"/>
          <w:szCs w:val="24"/>
          <w:u w:val="single"/>
        </w:rPr>
      </w:pPr>
    </w:p>
    <w:p w14:paraId="652FF0C7" w14:textId="77777777" w:rsidR="00A45034" w:rsidRPr="001571BD" w:rsidRDefault="00A45034" w:rsidP="00A45034">
      <w:pPr>
        <w:pStyle w:val="Body"/>
        <w:rPr>
          <w:rFonts w:ascii="Arial" w:eastAsia="Arial" w:hAnsi="Arial" w:cs="Arial"/>
          <w:b/>
          <w:bCs/>
          <w:sz w:val="24"/>
          <w:szCs w:val="24"/>
        </w:rPr>
      </w:pPr>
      <w:r w:rsidRPr="001571BD">
        <w:rPr>
          <w:rFonts w:ascii="Arial" w:hAnsi="Arial"/>
          <w:b/>
          <w:bCs/>
          <w:sz w:val="24"/>
          <w:szCs w:val="24"/>
        </w:rPr>
        <w:t>What the data tells us:</w:t>
      </w:r>
    </w:p>
    <w:p w14:paraId="7B34E485" w14:textId="77777777" w:rsidR="00A45034" w:rsidRPr="001571BD" w:rsidRDefault="00A45034" w:rsidP="00A45034">
      <w:pPr>
        <w:pStyle w:val="ListParagraph"/>
      </w:pPr>
      <w:r w:rsidRPr="001571BD">
        <w:t xml:space="preserve">Compared to the Acute average, fewer disabled and non-disabled staff at </w:t>
      </w:r>
      <w:proofErr w:type="spellStart"/>
      <w:r w:rsidRPr="001571BD">
        <w:t>UHSussex</w:t>
      </w:r>
      <w:proofErr w:type="spellEnd"/>
      <w:r w:rsidRPr="001571BD">
        <w:t xml:space="preserve"> believe the Trust provides equal opportunities for career progression and promotion.</w:t>
      </w:r>
    </w:p>
    <w:p w14:paraId="372FC78A" w14:textId="77777777" w:rsidR="00A45034" w:rsidRPr="001571BD" w:rsidRDefault="00A45034" w:rsidP="00A45034">
      <w:pPr>
        <w:pStyle w:val="ListParagraph"/>
      </w:pPr>
      <w:r w:rsidRPr="001571BD">
        <w:t>There has been change in the calculation in the Staff Survey so it is not possible to draw a meaningful comparison to previous years (legacy Trust data).</w:t>
      </w:r>
    </w:p>
    <w:p w14:paraId="39D26EC9" w14:textId="77777777" w:rsidR="00A45034" w:rsidRPr="001571BD" w:rsidRDefault="00A45034" w:rsidP="00A45034">
      <w:pPr>
        <w:pStyle w:val="ListParagraph"/>
        <w:numPr>
          <w:ilvl w:val="0"/>
          <w:numId w:val="0"/>
        </w:numPr>
        <w:ind w:left="720"/>
      </w:pPr>
    </w:p>
    <w:p w14:paraId="47BC93BB" w14:textId="2B526016" w:rsidR="009A01EE" w:rsidRPr="001571BD" w:rsidRDefault="00B65A1D" w:rsidP="00B65A1D">
      <w:pPr>
        <w:pStyle w:val="Heading2"/>
      </w:pPr>
      <w:bookmarkStart w:id="38" w:name="_Toc109036002"/>
      <w:r w:rsidRPr="001571BD">
        <w:t xml:space="preserve">Metric 6 - Percentage of </w:t>
      </w:r>
      <w:r w:rsidR="000C1826" w:rsidRPr="001571BD">
        <w:t>d</w:t>
      </w:r>
      <w:r w:rsidRPr="001571BD">
        <w:t>isabled staff compared to non-disabled staff saying that they have felt pressure from their manager to come to work, despite not feeling well enough to perform their duties.</w:t>
      </w:r>
      <w:bookmarkEnd w:id="38"/>
    </w:p>
    <w:tbl>
      <w:tblPr>
        <w:tblW w:w="6440" w:type="dxa"/>
        <w:jc w:val="center"/>
        <w:tblLook w:val="04A0" w:firstRow="1" w:lastRow="0" w:firstColumn="1" w:lastColumn="0" w:noHBand="0" w:noVBand="1"/>
        <w:tblCaption w:val="Overivew of disabled and non-disabled staff who have felt pressure to attend work when not well enough to perform their duties"/>
      </w:tblPr>
      <w:tblGrid>
        <w:gridCol w:w="3280"/>
        <w:gridCol w:w="2200"/>
        <w:gridCol w:w="960"/>
      </w:tblGrid>
      <w:tr w:rsidR="009A01EE" w:rsidRPr="001571BD" w14:paraId="34912AAF" w14:textId="77777777" w:rsidTr="009A01EE">
        <w:trPr>
          <w:trHeight w:val="312"/>
          <w:jc w:val="center"/>
        </w:trPr>
        <w:tc>
          <w:tcPr>
            <w:tcW w:w="3280" w:type="dxa"/>
            <w:tcBorders>
              <w:top w:val="nil"/>
              <w:left w:val="nil"/>
              <w:bottom w:val="nil"/>
              <w:right w:val="nil"/>
            </w:tcBorders>
            <w:shd w:val="clear" w:color="auto" w:fill="auto"/>
            <w:noWrap/>
            <w:vAlign w:val="bottom"/>
            <w:hideMark/>
          </w:tcPr>
          <w:p w14:paraId="287C577C" w14:textId="77777777" w:rsidR="009A01EE" w:rsidRPr="001571BD" w:rsidRDefault="009A01EE" w:rsidP="009A01EE">
            <w:pPr>
              <w:spacing w:after="0" w:line="240" w:lineRule="auto"/>
              <w:rPr>
                <w:rFonts w:eastAsia="Times New Roman"/>
                <w:b/>
                <w:szCs w:val="24"/>
                <w:lang w:eastAsia="en-GB"/>
              </w:rPr>
            </w:pPr>
            <w:r w:rsidRPr="001571BD">
              <w:rPr>
                <w:rFonts w:eastAsia="Times New Roman"/>
                <w:b/>
                <w:szCs w:val="24"/>
                <w:lang w:eastAsia="en-GB"/>
              </w:rPr>
              <w:t> </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4EEC3" w14:textId="77777777" w:rsidR="009A01EE" w:rsidRPr="001571BD" w:rsidRDefault="009A01EE" w:rsidP="009A01EE">
            <w:pPr>
              <w:spacing w:after="0" w:line="240" w:lineRule="auto"/>
              <w:rPr>
                <w:rFonts w:eastAsia="Times New Roman"/>
                <w:b/>
                <w:szCs w:val="24"/>
                <w:lang w:eastAsia="en-GB"/>
              </w:rPr>
            </w:pPr>
            <w:r w:rsidRPr="001571BD">
              <w:rPr>
                <w:rFonts w:eastAsia="Times New Roman"/>
                <w:b/>
                <w:szCs w:val="24"/>
                <w:lang w:eastAsia="en-GB"/>
              </w:rPr>
              <w:t>Organisation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AB889F5" w14:textId="77777777" w:rsidR="009A01EE" w:rsidRPr="001571BD" w:rsidRDefault="009A01EE" w:rsidP="009A01EE">
            <w:pPr>
              <w:spacing w:after="0" w:line="240" w:lineRule="auto"/>
              <w:jc w:val="center"/>
              <w:rPr>
                <w:rFonts w:eastAsia="Times New Roman"/>
                <w:b/>
                <w:szCs w:val="24"/>
                <w:lang w:eastAsia="en-GB"/>
              </w:rPr>
            </w:pPr>
            <w:r w:rsidRPr="001571BD">
              <w:rPr>
                <w:rFonts w:eastAsia="Times New Roman"/>
                <w:b/>
                <w:szCs w:val="24"/>
                <w:lang w:eastAsia="en-GB"/>
              </w:rPr>
              <w:t>2021</w:t>
            </w:r>
          </w:p>
        </w:tc>
      </w:tr>
      <w:tr w:rsidR="009A01EE" w:rsidRPr="001571BD" w14:paraId="01A0B781" w14:textId="77777777" w:rsidTr="009A01EE">
        <w:trPr>
          <w:trHeight w:val="300"/>
          <w:jc w:val="center"/>
        </w:trPr>
        <w:tc>
          <w:tcPr>
            <w:tcW w:w="32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1F5BA2" w14:textId="77777777" w:rsidR="009A01EE" w:rsidRPr="001571BD" w:rsidRDefault="009A01EE" w:rsidP="009A01EE">
            <w:pPr>
              <w:spacing w:after="0" w:line="240" w:lineRule="auto"/>
              <w:rPr>
                <w:rFonts w:eastAsia="Times New Roman"/>
                <w:b/>
                <w:szCs w:val="24"/>
                <w:lang w:eastAsia="en-GB"/>
              </w:rPr>
            </w:pPr>
            <w:r w:rsidRPr="001571BD">
              <w:rPr>
                <w:rFonts w:eastAsia="Times New Roman"/>
                <w:b/>
                <w:szCs w:val="24"/>
                <w:lang w:eastAsia="en-GB"/>
              </w:rPr>
              <w:t>Staff with a long lasting health condition or illness</w:t>
            </w:r>
          </w:p>
        </w:tc>
        <w:tc>
          <w:tcPr>
            <w:tcW w:w="2200" w:type="dxa"/>
            <w:tcBorders>
              <w:top w:val="nil"/>
              <w:left w:val="nil"/>
              <w:bottom w:val="single" w:sz="4" w:space="0" w:color="auto"/>
              <w:right w:val="single" w:sz="4" w:space="0" w:color="auto"/>
            </w:tcBorders>
            <w:shd w:val="clear" w:color="auto" w:fill="auto"/>
            <w:noWrap/>
            <w:hideMark/>
          </w:tcPr>
          <w:p w14:paraId="0E0B2A73" w14:textId="77777777" w:rsidR="009A01EE" w:rsidRPr="001571BD" w:rsidRDefault="009A01EE" w:rsidP="009A01EE">
            <w:pPr>
              <w:spacing w:after="0" w:line="240" w:lineRule="auto"/>
              <w:rPr>
                <w:rFonts w:eastAsia="Times New Roman"/>
                <w:szCs w:val="24"/>
                <w:lang w:eastAsia="en-GB"/>
              </w:rPr>
            </w:pPr>
            <w:proofErr w:type="spellStart"/>
            <w:r w:rsidRPr="001571BD">
              <w:rPr>
                <w:rFonts w:eastAsia="Times New Roman"/>
                <w:szCs w:val="24"/>
                <w:lang w:eastAsia="en-GB"/>
              </w:rPr>
              <w:t>UHSussex</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5D683406" w14:textId="77777777" w:rsidR="009A01EE" w:rsidRPr="001571BD" w:rsidRDefault="009A01EE" w:rsidP="009A01EE">
            <w:pPr>
              <w:spacing w:after="0" w:line="240" w:lineRule="auto"/>
              <w:jc w:val="center"/>
              <w:rPr>
                <w:rFonts w:eastAsia="Times New Roman"/>
                <w:szCs w:val="24"/>
                <w:lang w:eastAsia="en-GB"/>
              </w:rPr>
            </w:pPr>
            <w:r w:rsidRPr="001571BD">
              <w:rPr>
                <w:rFonts w:eastAsia="Times New Roman"/>
                <w:szCs w:val="24"/>
                <w:lang w:eastAsia="en-GB"/>
              </w:rPr>
              <w:t>32.5%</w:t>
            </w:r>
          </w:p>
        </w:tc>
      </w:tr>
      <w:tr w:rsidR="009A01EE" w:rsidRPr="001571BD" w14:paraId="4EAC31DE" w14:textId="77777777" w:rsidTr="009A01EE">
        <w:trPr>
          <w:trHeight w:val="300"/>
          <w:jc w:val="center"/>
        </w:trPr>
        <w:tc>
          <w:tcPr>
            <w:tcW w:w="3280" w:type="dxa"/>
            <w:vMerge/>
            <w:tcBorders>
              <w:top w:val="single" w:sz="4" w:space="0" w:color="auto"/>
              <w:left w:val="single" w:sz="4" w:space="0" w:color="auto"/>
              <w:bottom w:val="single" w:sz="4" w:space="0" w:color="auto"/>
              <w:right w:val="single" w:sz="4" w:space="0" w:color="auto"/>
            </w:tcBorders>
            <w:vAlign w:val="center"/>
            <w:hideMark/>
          </w:tcPr>
          <w:p w14:paraId="0DAC83DE" w14:textId="77777777" w:rsidR="009A01EE" w:rsidRPr="001571BD" w:rsidRDefault="009A01EE" w:rsidP="009A01EE">
            <w:pPr>
              <w:spacing w:after="0" w:line="240" w:lineRule="auto"/>
              <w:rPr>
                <w:rFonts w:eastAsia="Times New Roman"/>
                <w:b/>
                <w:szCs w:val="24"/>
                <w:lang w:eastAsia="en-GB"/>
              </w:rPr>
            </w:pPr>
          </w:p>
        </w:tc>
        <w:tc>
          <w:tcPr>
            <w:tcW w:w="2200" w:type="dxa"/>
            <w:tcBorders>
              <w:top w:val="nil"/>
              <w:left w:val="nil"/>
              <w:bottom w:val="single" w:sz="4" w:space="0" w:color="auto"/>
              <w:right w:val="single" w:sz="4" w:space="0" w:color="auto"/>
            </w:tcBorders>
            <w:shd w:val="clear" w:color="auto" w:fill="auto"/>
            <w:noWrap/>
            <w:hideMark/>
          </w:tcPr>
          <w:p w14:paraId="2E4B9160" w14:textId="77777777" w:rsidR="009A01EE" w:rsidRPr="001571BD" w:rsidRDefault="009A01EE" w:rsidP="009A01EE">
            <w:pPr>
              <w:spacing w:after="0" w:line="240" w:lineRule="auto"/>
              <w:rPr>
                <w:rFonts w:eastAsia="Times New Roman"/>
                <w:szCs w:val="24"/>
                <w:lang w:eastAsia="en-GB"/>
              </w:rPr>
            </w:pPr>
            <w:r w:rsidRPr="001571BD">
              <w:rPr>
                <w:rFonts w:eastAsia="Times New Roman"/>
                <w:szCs w:val="24"/>
                <w:lang w:eastAsia="en-GB"/>
              </w:rPr>
              <w:t>Acute Average</w:t>
            </w:r>
          </w:p>
        </w:tc>
        <w:tc>
          <w:tcPr>
            <w:tcW w:w="960" w:type="dxa"/>
            <w:tcBorders>
              <w:top w:val="nil"/>
              <w:left w:val="nil"/>
              <w:bottom w:val="single" w:sz="4" w:space="0" w:color="auto"/>
              <w:right w:val="single" w:sz="4" w:space="0" w:color="auto"/>
            </w:tcBorders>
            <w:shd w:val="clear" w:color="auto" w:fill="auto"/>
            <w:noWrap/>
            <w:vAlign w:val="center"/>
            <w:hideMark/>
          </w:tcPr>
          <w:p w14:paraId="2414D7EC" w14:textId="77777777" w:rsidR="009A01EE" w:rsidRPr="001571BD" w:rsidRDefault="009A01EE" w:rsidP="009A01EE">
            <w:pPr>
              <w:spacing w:after="0" w:line="240" w:lineRule="auto"/>
              <w:jc w:val="center"/>
              <w:rPr>
                <w:rFonts w:eastAsia="Times New Roman"/>
                <w:szCs w:val="24"/>
                <w:lang w:eastAsia="en-GB"/>
              </w:rPr>
            </w:pPr>
            <w:r w:rsidRPr="001571BD">
              <w:rPr>
                <w:rFonts w:eastAsia="Times New Roman"/>
                <w:szCs w:val="24"/>
                <w:lang w:eastAsia="en-GB"/>
              </w:rPr>
              <w:t>32.2%</w:t>
            </w:r>
          </w:p>
        </w:tc>
      </w:tr>
      <w:tr w:rsidR="009A01EE" w:rsidRPr="001571BD" w14:paraId="0FBA7033" w14:textId="77777777" w:rsidTr="009A01EE">
        <w:trPr>
          <w:trHeight w:val="300"/>
          <w:jc w:val="center"/>
        </w:trPr>
        <w:tc>
          <w:tcPr>
            <w:tcW w:w="3280" w:type="dxa"/>
            <w:vMerge w:val="restart"/>
            <w:tcBorders>
              <w:top w:val="nil"/>
              <w:left w:val="single" w:sz="4" w:space="0" w:color="auto"/>
              <w:bottom w:val="single" w:sz="4" w:space="0" w:color="auto"/>
              <w:right w:val="single" w:sz="4" w:space="0" w:color="auto"/>
            </w:tcBorders>
            <w:shd w:val="clear" w:color="auto" w:fill="auto"/>
            <w:hideMark/>
          </w:tcPr>
          <w:p w14:paraId="3F01EB86" w14:textId="77777777" w:rsidR="009A01EE" w:rsidRPr="001571BD" w:rsidRDefault="009A01EE" w:rsidP="009A01EE">
            <w:pPr>
              <w:spacing w:after="0" w:line="240" w:lineRule="auto"/>
              <w:rPr>
                <w:rFonts w:eastAsia="Times New Roman"/>
                <w:b/>
                <w:szCs w:val="24"/>
                <w:lang w:eastAsia="en-GB"/>
              </w:rPr>
            </w:pPr>
            <w:r w:rsidRPr="001571BD">
              <w:rPr>
                <w:rFonts w:eastAsia="Times New Roman"/>
                <w:b/>
                <w:szCs w:val="24"/>
                <w:lang w:eastAsia="en-GB"/>
              </w:rPr>
              <w:t>Staff without a long lasting health condition or illness</w:t>
            </w:r>
          </w:p>
        </w:tc>
        <w:tc>
          <w:tcPr>
            <w:tcW w:w="2200" w:type="dxa"/>
            <w:tcBorders>
              <w:top w:val="nil"/>
              <w:left w:val="nil"/>
              <w:bottom w:val="single" w:sz="4" w:space="0" w:color="auto"/>
              <w:right w:val="single" w:sz="4" w:space="0" w:color="auto"/>
            </w:tcBorders>
            <w:shd w:val="clear" w:color="auto" w:fill="auto"/>
            <w:noWrap/>
            <w:hideMark/>
          </w:tcPr>
          <w:p w14:paraId="47B55BFB" w14:textId="77777777" w:rsidR="009A01EE" w:rsidRPr="001571BD" w:rsidRDefault="009A01EE" w:rsidP="009A01EE">
            <w:pPr>
              <w:spacing w:after="0" w:line="240" w:lineRule="auto"/>
              <w:rPr>
                <w:rFonts w:eastAsia="Times New Roman"/>
                <w:szCs w:val="24"/>
                <w:lang w:eastAsia="en-GB"/>
              </w:rPr>
            </w:pPr>
            <w:proofErr w:type="spellStart"/>
            <w:r w:rsidRPr="001571BD">
              <w:rPr>
                <w:rFonts w:eastAsia="Times New Roman"/>
                <w:szCs w:val="24"/>
                <w:lang w:eastAsia="en-GB"/>
              </w:rPr>
              <w:t>UHSussex</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13968008" w14:textId="77777777" w:rsidR="009A01EE" w:rsidRPr="001571BD" w:rsidRDefault="009A01EE" w:rsidP="009A01EE">
            <w:pPr>
              <w:spacing w:after="0" w:line="240" w:lineRule="auto"/>
              <w:jc w:val="center"/>
              <w:rPr>
                <w:rFonts w:eastAsia="Times New Roman"/>
                <w:szCs w:val="24"/>
                <w:lang w:eastAsia="en-GB"/>
              </w:rPr>
            </w:pPr>
            <w:r w:rsidRPr="001571BD">
              <w:rPr>
                <w:rFonts w:eastAsia="Times New Roman"/>
                <w:szCs w:val="24"/>
                <w:lang w:eastAsia="en-GB"/>
              </w:rPr>
              <w:t>23.1%</w:t>
            </w:r>
          </w:p>
        </w:tc>
      </w:tr>
      <w:tr w:rsidR="009A01EE" w:rsidRPr="001571BD" w14:paraId="0841880C" w14:textId="77777777" w:rsidTr="009A01EE">
        <w:trPr>
          <w:trHeight w:val="300"/>
          <w:jc w:val="center"/>
        </w:trPr>
        <w:tc>
          <w:tcPr>
            <w:tcW w:w="3280" w:type="dxa"/>
            <w:vMerge/>
            <w:tcBorders>
              <w:top w:val="nil"/>
              <w:left w:val="single" w:sz="4" w:space="0" w:color="auto"/>
              <w:bottom w:val="single" w:sz="4" w:space="0" w:color="auto"/>
              <w:right w:val="single" w:sz="4" w:space="0" w:color="auto"/>
            </w:tcBorders>
            <w:vAlign w:val="center"/>
            <w:hideMark/>
          </w:tcPr>
          <w:p w14:paraId="7E6F1E54" w14:textId="77777777" w:rsidR="009A01EE" w:rsidRPr="001571BD" w:rsidRDefault="009A01EE" w:rsidP="009A01EE">
            <w:pPr>
              <w:spacing w:after="0" w:line="240" w:lineRule="auto"/>
              <w:rPr>
                <w:rFonts w:eastAsia="Times New Roman"/>
                <w:b/>
                <w:szCs w:val="24"/>
                <w:lang w:eastAsia="en-GB"/>
              </w:rPr>
            </w:pPr>
          </w:p>
        </w:tc>
        <w:tc>
          <w:tcPr>
            <w:tcW w:w="2200" w:type="dxa"/>
            <w:tcBorders>
              <w:top w:val="nil"/>
              <w:left w:val="nil"/>
              <w:bottom w:val="single" w:sz="4" w:space="0" w:color="auto"/>
              <w:right w:val="single" w:sz="4" w:space="0" w:color="auto"/>
            </w:tcBorders>
            <w:shd w:val="clear" w:color="auto" w:fill="auto"/>
            <w:noWrap/>
            <w:hideMark/>
          </w:tcPr>
          <w:p w14:paraId="07EB7980" w14:textId="77777777" w:rsidR="009A01EE" w:rsidRPr="001571BD" w:rsidRDefault="009A01EE" w:rsidP="009A01EE">
            <w:pPr>
              <w:spacing w:after="0" w:line="240" w:lineRule="auto"/>
              <w:rPr>
                <w:rFonts w:eastAsia="Times New Roman"/>
                <w:szCs w:val="24"/>
                <w:lang w:eastAsia="en-GB"/>
              </w:rPr>
            </w:pPr>
            <w:r w:rsidRPr="001571BD">
              <w:rPr>
                <w:rFonts w:eastAsia="Times New Roman"/>
                <w:szCs w:val="24"/>
                <w:lang w:eastAsia="en-GB"/>
              </w:rPr>
              <w:t>Acute Average</w:t>
            </w:r>
          </w:p>
        </w:tc>
        <w:tc>
          <w:tcPr>
            <w:tcW w:w="960" w:type="dxa"/>
            <w:tcBorders>
              <w:top w:val="nil"/>
              <w:left w:val="nil"/>
              <w:bottom w:val="single" w:sz="4" w:space="0" w:color="auto"/>
              <w:right w:val="single" w:sz="4" w:space="0" w:color="auto"/>
            </w:tcBorders>
            <w:shd w:val="clear" w:color="auto" w:fill="auto"/>
            <w:noWrap/>
            <w:vAlign w:val="center"/>
            <w:hideMark/>
          </w:tcPr>
          <w:p w14:paraId="6FA0D613" w14:textId="77777777" w:rsidR="009A01EE" w:rsidRPr="001571BD" w:rsidRDefault="009A01EE" w:rsidP="009A01EE">
            <w:pPr>
              <w:spacing w:after="0" w:line="240" w:lineRule="auto"/>
              <w:jc w:val="center"/>
              <w:rPr>
                <w:rFonts w:eastAsia="Times New Roman"/>
                <w:szCs w:val="24"/>
                <w:lang w:eastAsia="en-GB"/>
              </w:rPr>
            </w:pPr>
            <w:r w:rsidRPr="001571BD">
              <w:rPr>
                <w:rFonts w:eastAsia="Times New Roman"/>
                <w:szCs w:val="24"/>
                <w:lang w:eastAsia="en-GB"/>
              </w:rPr>
              <w:t>23.7%</w:t>
            </w:r>
          </w:p>
        </w:tc>
      </w:tr>
    </w:tbl>
    <w:p w14:paraId="550CF2A0" w14:textId="77777777" w:rsidR="009A01EE" w:rsidRPr="001571BD" w:rsidRDefault="009A01EE" w:rsidP="009A01EE">
      <w:pPr>
        <w:pStyle w:val="Body"/>
        <w:rPr>
          <w:rFonts w:ascii="Arial" w:hAnsi="Arial"/>
          <w:b/>
          <w:bCs/>
          <w:sz w:val="24"/>
          <w:szCs w:val="24"/>
        </w:rPr>
      </w:pPr>
    </w:p>
    <w:p w14:paraId="25CFCA8B" w14:textId="191A25DF" w:rsidR="00B65A1D" w:rsidRPr="001571BD" w:rsidRDefault="00A45034" w:rsidP="00B65A1D">
      <w:pPr>
        <w:pStyle w:val="Heading3"/>
      </w:pPr>
      <w:bookmarkStart w:id="39" w:name="_Toc109035659"/>
      <w:bookmarkStart w:id="40" w:name="_Toc109036003"/>
      <w:r w:rsidRPr="001571BD">
        <w:t>Historical Data from</w:t>
      </w:r>
      <w:r w:rsidR="009A01EE" w:rsidRPr="001571BD">
        <w:t xml:space="preserve"> </w:t>
      </w:r>
      <w:r w:rsidR="00B65A1D" w:rsidRPr="001571BD">
        <w:t>Brighton and Sussex University Hospitals NHS Trust</w:t>
      </w:r>
      <w:bookmarkEnd w:id="39"/>
      <w:bookmarkEnd w:id="40"/>
    </w:p>
    <w:p w14:paraId="07505893" w14:textId="77777777" w:rsidR="000C1826" w:rsidRPr="001571BD" w:rsidRDefault="000C1826" w:rsidP="000811A7">
      <w:pPr>
        <w:pStyle w:val="Heading3"/>
        <w:rPr>
          <w:rFonts w:eastAsia="Arial"/>
        </w:rPr>
      </w:pPr>
    </w:p>
    <w:tbl>
      <w:tblPr>
        <w:tblW w:w="7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Caption w:val="Staff experience of presenteeism"/>
      </w:tblPr>
      <w:tblGrid>
        <w:gridCol w:w="3967"/>
        <w:gridCol w:w="1182"/>
        <w:gridCol w:w="1173"/>
        <w:gridCol w:w="1028"/>
      </w:tblGrid>
      <w:tr w:rsidR="00B65A1D" w:rsidRPr="001571BD" w14:paraId="7EA118C8" w14:textId="77777777" w:rsidTr="00676DAE">
        <w:trPr>
          <w:cantSplit/>
          <w:trHeight w:val="302"/>
          <w:tblHeader/>
          <w:jc w:val="center"/>
        </w:trPr>
        <w:tc>
          <w:tcPr>
            <w:tcW w:w="3967" w:type="dxa"/>
            <w:shd w:val="clear" w:color="auto" w:fill="auto"/>
            <w:tcMar>
              <w:top w:w="80" w:type="dxa"/>
              <w:left w:w="80" w:type="dxa"/>
              <w:bottom w:w="80" w:type="dxa"/>
              <w:right w:w="80" w:type="dxa"/>
            </w:tcMar>
          </w:tcPr>
          <w:p w14:paraId="2F99F2AA" w14:textId="77777777" w:rsidR="00B65A1D" w:rsidRPr="001571BD" w:rsidRDefault="00B65A1D" w:rsidP="00B65A1D">
            <w:pPr>
              <w:rPr>
                <w:b/>
              </w:rPr>
            </w:pPr>
            <w:r w:rsidRPr="001571BD">
              <w:rPr>
                <w:b/>
              </w:rPr>
              <w:t>NHS Staff Survey staff group</w:t>
            </w:r>
          </w:p>
        </w:tc>
        <w:tc>
          <w:tcPr>
            <w:tcW w:w="1182" w:type="dxa"/>
            <w:shd w:val="clear" w:color="auto" w:fill="auto"/>
            <w:tcMar>
              <w:top w:w="80" w:type="dxa"/>
              <w:left w:w="80" w:type="dxa"/>
              <w:bottom w:w="80" w:type="dxa"/>
              <w:right w:w="80" w:type="dxa"/>
            </w:tcMar>
          </w:tcPr>
          <w:p w14:paraId="3FFF3821" w14:textId="77777777" w:rsidR="00B65A1D" w:rsidRPr="001571BD" w:rsidRDefault="00B65A1D" w:rsidP="00B65A1D">
            <w:pPr>
              <w:pStyle w:val="Body"/>
              <w:spacing w:after="0" w:line="240" w:lineRule="auto"/>
              <w:rPr>
                <w:b/>
              </w:rPr>
            </w:pPr>
            <w:r w:rsidRPr="001571BD">
              <w:rPr>
                <w:rFonts w:ascii="Arial" w:hAnsi="Arial"/>
                <w:b/>
                <w:bCs/>
                <w:sz w:val="24"/>
                <w:szCs w:val="24"/>
              </w:rPr>
              <w:t>2018</w:t>
            </w:r>
          </w:p>
        </w:tc>
        <w:tc>
          <w:tcPr>
            <w:tcW w:w="1173" w:type="dxa"/>
            <w:shd w:val="clear" w:color="auto" w:fill="auto"/>
            <w:tcMar>
              <w:top w:w="80" w:type="dxa"/>
              <w:left w:w="80" w:type="dxa"/>
              <w:bottom w:w="80" w:type="dxa"/>
              <w:right w:w="80" w:type="dxa"/>
            </w:tcMar>
          </w:tcPr>
          <w:p w14:paraId="3D1911B2" w14:textId="77777777" w:rsidR="00B65A1D" w:rsidRPr="001571BD" w:rsidRDefault="00B65A1D" w:rsidP="00B65A1D">
            <w:pPr>
              <w:pStyle w:val="Body"/>
              <w:spacing w:after="0" w:line="240" w:lineRule="auto"/>
              <w:rPr>
                <w:b/>
              </w:rPr>
            </w:pPr>
            <w:r w:rsidRPr="001571BD">
              <w:rPr>
                <w:rFonts w:ascii="Arial" w:hAnsi="Arial"/>
                <w:b/>
                <w:bCs/>
                <w:sz w:val="24"/>
                <w:szCs w:val="24"/>
              </w:rPr>
              <w:t>2019</w:t>
            </w:r>
          </w:p>
        </w:tc>
        <w:tc>
          <w:tcPr>
            <w:tcW w:w="1028" w:type="dxa"/>
            <w:shd w:val="clear" w:color="auto" w:fill="auto"/>
            <w:tcMar>
              <w:top w:w="80" w:type="dxa"/>
              <w:left w:w="80" w:type="dxa"/>
              <w:bottom w:w="80" w:type="dxa"/>
              <w:right w:w="80" w:type="dxa"/>
            </w:tcMar>
          </w:tcPr>
          <w:p w14:paraId="05C8ACFD" w14:textId="77777777" w:rsidR="00B65A1D" w:rsidRPr="001571BD" w:rsidRDefault="00B65A1D" w:rsidP="00B65A1D">
            <w:pPr>
              <w:pStyle w:val="Body"/>
              <w:spacing w:after="0" w:line="240" w:lineRule="auto"/>
              <w:rPr>
                <w:b/>
              </w:rPr>
            </w:pPr>
            <w:r w:rsidRPr="001571BD">
              <w:rPr>
                <w:rFonts w:ascii="Arial" w:hAnsi="Arial"/>
                <w:b/>
                <w:bCs/>
                <w:sz w:val="24"/>
                <w:szCs w:val="24"/>
              </w:rPr>
              <w:t>2020</w:t>
            </w:r>
          </w:p>
        </w:tc>
      </w:tr>
      <w:tr w:rsidR="00B65A1D" w:rsidRPr="001571BD" w14:paraId="0ED5B2D0" w14:textId="77777777" w:rsidTr="00676DAE">
        <w:trPr>
          <w:cantSplit/>
          <w:trHeight w:val="302"/>
          <w:tblHeader/>
          <w:jc w:val="center"/>
        </w:trPr>
        <w:tc>
          <w:tcPr>
            <w:tcW w:w="3967" w:type="dxa"/>
            <w:shd w:val="clear" w:color="auto" w:fill="8064A2"/>
            <w:tcMar>
              <w:top w:w="80" w:type="dxa"/>
              <w:left w:w="80" w:type="dxa"/>
              <w:bottom w:w="80" w:type="dxa"/>
              <w:right w:w="80" w:type="dxa"/>
            </w:tcMar>
          </w:tcPr>
          <w:p w14:paraId="0540BDAD" w14:textId="77777777" w:rsidR="00B65A1D" w:rsidRPr="001571BD" w:rsidRDefault="00B65A1D" w:rsidP="00B65A1D">
            <w:pPr>
              <w:pStyle w:val="Body"/>
              <w:spacing w:after="0" w:line="240" w:lineRule="auto"/>
            </w:pPr>
            <w:r w:rsidRPr="001571BD">
              <w:rPr>
                <w:rFonts w:ascii="Arial" w:hAnsi="Arial"/>
                <w:b/>
                <w:bCs/>
                <w:color w:val="FFFFFF"/>
                <w:sz w:val="24"/>
                <w:szCs w:val="24"/>
                <w:u w:color="FFFFFF"/>
              </w:rPr>
              <w:t>Disabled staff</w:t>
            </w:r>
          </w:p>
        </w:tc>
        <w:tc>
          <w:tcPr>
            <w:tcW w:w="1182" w:type="dxa"/>
            <w:shd w:val="clear" w:color="auto" w:fill="auto"/>
            <w:tcMar>
              <w:top w:w="80" w:type="dxa"/>
              <w:left w:w="80" w:type="dxa"/>
              <w:bottom w:w="80" w:type="dxa"/>
              <w:right w:w="80" w:type="dxa"/>
            </w:tcMar>
          </w:tcPr>
          <w:p w14:paraId="1FB943A2" w14:textId="77777777" w:rsidR="00B65A1D" w:rsidRPr="001571BD" w:rsidRDefault="00B65A1D" w:rsidP="00B65A1D">
            <w:pPr>
              <w:pStyle w:val="Body"/>
              <w:spacing w:after="0" w:line="240" w:lineRule="auto"/>
            </w:pPr>
            <w:r w:rsidRPr="001571BD">
              <w:rPr>
                <w:rFonts w:ascii="Arial" w:hAnsi="Arial"/>
                <w:sz w:val="24"/>
                <w:szCs w:val="24"/>
              </w:rPr>
              <w:t>30.1%</w:t>
            </w:r>
          </w:p>
        </w:tc>
        <w:tc>
          <w:tcPr>
            <w:tcW w:w="1173" w:type="dxa"/>
            <w:shd w:val="clear" w:color="auto" w:fill="auto"/>
            <w:tcMar>
              <w:top w:w="80" w:type="dxa"/>
              <w:left w:w="80" w:type="dxa"/>
              <w:bottom w:w="80" w:type="dxa"/>
              <w:right w:w="80" w:type="dxa"/>
            </w:tcMar>
          </w:tcPr>
          <w:p w14:paraId="216450A8" w14:textId="77777777" w:rsidR="00B65A1D" w:rsidRPr="001571BD" w:rsidRDefault="00B65A1D" w:rsidP="00B65A1D">
            <w:pPr>
              <w:pStyle w:val="Body"/>
              <w:spacing w:after="0" w:line="240" w:lineRule="auto"/>
            </w:pPr>
            <w:r w:rsidRPr="001571BD">
              <w:rPr>
                <w:rFonts w:ascii="Arial" w:hAnsi="Arial"/>
                <w:sz w:val="24"/>
                <w:szCs w:val="24"/>
              </w:rPr>
              <w:t>30.3%</w:t>
            </w:r>
          </w:p>
        </w:tc>
        <w:tc>
          <w:tcPr>
            <w:tcW w:w="1028" w:type="dxa"/>
            <w:shd w:val="clear" w:color="auto" w:fill="auto"/>
            <w:tcMar>
              <w:top w:w="80" w:type="dxa"/>
              <w:left w:w="80" w:type="dxa"/>
              <w:bottom w:w="80" w:type="dxa"/>
              <w:right w:w="80" w:type="dxa"/>
            </w:tcMar>
          </w:tcPr>
          <w:p w14:paraId="2076F65B" w14:textId="77777777" w:rsidR="00B65A1D" w:rsidRPr="001571BD" w:rsidRDefault="00B65A1D" w:rsidP="00B65A1D">
            <w:pPr>
              <w:pStyle w:val="Body"/>
              <w:spacing w:after="0" w:line="240" w:lineRule="auto"/>
            </w:pPr>
            <w:r w:rsidRPr="001571BD">
              <w:rPr>
                <w:rFonts w:ascii="Arial" w:hAnsi="Arial"/>
                <w:sz w:val="24"/>
                <w:szCs w:val="24"/>
              </w:rPr>
              <w:t>28.9%</w:t>
            </w:r>
          </w:p>
        </w:tc>
      </w:tr>
      <w:tr w:rsidR="00B65A1D" w:rsidRPr="001571BD" w14:paraId="06B6B0FF" w14:textId="77777777" w:rsidTr="00676DAE">
        <w:trPr>
          <w:cantSplit/>
          <w:trHeight w:val="302"/>
          <w:tblHeader/>
          <w:jc w:val="center"/>
        </w:trPr>
        <w:tc>
          <w:tcPr>
            <w:tcW w:w="3967" w:type="dxa"/>
            <w:shd w:val="clear" w:color="auto" w:fill="4BACC6"/>
            <w:tcMar>
              <w:top w:w="80" w:type="dxa"/>
              <w:left w:w="80" w:type="dxa"/>
              <w:bottom w:w="80" w:type="dxa"/>
              <w:right w:w="80" w:type="dxa"/>
            </w:tcMar>
          </w:tcPr>
          <w:p w14:paraId="3739A06B" w14:textId="77777777" w:rsidR="00B65A1D" w:rsidRPr="001571BD" w:rsidRDefault="00B65A1D" w:rsidP="00B65A1D">
            <w:pPr>
              <w:pStyle w:val="Body"/>
              <w:spacing w:after="0" w:line="240" w:lineRule="auto"/>
            </w:pPr>
            <w:r w:rsidRPr="001571BD">
              <w:rPr>
                <w:rFonts w:ascii="Arial" w:hAnsi="Arial"/>
                <w:b/>
                <w:bCs/>
                <w:color w:val="FFFFFF"/>
                <w:sz w:val="24"/>
                <w:szCs w:val="24"/>
                <w:u w:color="FFFFFF"/>
              </w:rPr>
              <w:t>Non-disabled staff</w:t>
            </w:r>
          </w:p>
        </w:tc>
        <w:tc>
          <w:tcPr>
            <w:tcW w:w="1182" w:type="dxa"/>
            <w:shd w:val="clear" w:color="auto" w:fill="auto"/>
            <w:tcMar>
              <w:top w:w="80" w:type="dxa"/>
              <w:left w:w="80" w:type="dxa"/>
              <w:bottom w:w="80" w:type="dxa"/>
              <w:right w:w="80" w:type="dxa"/>
            </w:tcMar>
          </w:tcPr>
          <w:p w14:paraId="38CBEDF5" w14:textId="77777777" w:rsidR="00B65A1D" w:rsidRPr="001571BD" w:rsidRDefault="00B65A1D" w:rsidP="00B65A1D">
            <w:pPr>
              <w:pStyle w:val="Body"/>
              <w:spacing w:after="0" w:line="240" w:lineRule="auto"/>
            </w:pPr>
            <w:r w:rsidRPr="001571BD">
              <w:rPr>
                <w:rFonts w:ascii="Arial" w:hAnsi="Arial"/>
                <w:sz w:val="24"/>
                <w:szCs w:val="24"/>
              </w:rPr>
              <w:t>20.6%</w:t>
            </w:r>
          </w:p>
        </w:tc>
        <w:tc>
          <w:tcPr>
            <w:tcW w:w="1173" w:type="dxa"/>
            <w:shd w:val="clear" w:color="auto" w:fill="auto"/>
            <w:tcMar>
              <w:top w:w="80" w:type="dxa"/>
              <w:left w:w="80" w:type="dxa"/>
              <w:bottom w:w="80" w:type="dxa"/>
              <w:right w:w="80" w:type="dxa"/>
            </w:tcMar>
          </w:tcPr>
          <w:p w14:paraId="0274959E" w14:textId="77777777" w:rsidR="00B65A1D" w:rsidRPr="001571BD" w:rsidRDefault="00B65A1D" w:rsidP="00B65A1D">
            <w:pPr>
              <w:pStyle w:val="Body"/>
              <w:spacing w:after="0" w:line="240" w:lineRule="auto"/>
            </w:pPr>
            <w:r w:rsidRPr="001571BD">
              <w:rPr>
                <w:rFonts w:ascii="Arial" w:hAnsi="Arial"/>
                <w:sz w:val="24"/>
                <w:szCs w:val="24"/>
              </w:rPr>
              <w:t>20.3%</w:t>
            </w:r>
          </w:p>
        </w:tc>
        <w:tc>
          <w:tcPr>
            <w:tcW w:w="1028" w:type="dxa"/>
            <w:shd w:val="clear" w:color="auto" w:fill="auto"/>
            <w:tcMar>
              <w:top w:w="80" w:type="dxa"/>
              <w:left w:w="80" w:type="dxa"/>
              <w:bottom w:w="80" w:type="dxa"/>
              <w:right w:w="80" w:type="dxa"/>
            </w:tcMar>
          </w:tcPr>
          <w:p w14:paraId="4D9C780F" w14:textId="77777777" w:rsidR="00B65A1D" w:rsidRPr="001571BD" w:rsidRDefault="00B65A1D" w:rsidP="00B65A1D">
            <w:pPr>
              <w:pStyle w:val="Body"/>
              <w:spacing w:after="0" w:line="240" w:lineRule="auto"/>
            </w:pPr>
            <w:r w:rsidRPr="001571BD">
              <w:rPr>
                <w:rFonts w:ascii="Arial" w:hAnsi="Arial"/>
                <w:sz w:val="24"/>
                <w:szCs w:val="24"/>
              </w:rPr>
              <w:t>20.8%</w:t>
            </w:r>
          </w:p>
        </w:tc>
      </w:tr>
      <w:tr w:rsidR="00B65A1D" w:rsidRPr="001571BD" w14:paraId="5A48891D" w14:textId="77777777" w:rsidTr="00676DAE">
        <w:trPr>
          <w:cantSplit/>
          <w:trHeight w:val="582"/>
          <w:tblHeader/>
          <w:jc w:val="center"/>
        </w:trPr>
        <w:tc>
          <w:tcPr>
            <w:tcW w:w="3967" w:type="dxa"/>
            <w:shd w:val="clear" w:color="auto" w:fill="auto"/>
            <w:tcMar>
              <w:top w:w="80" w:type="dxa"/>
              <w:left w:w="80" w:type="dxa"/>
              <w:bottom w:w="80" w:type="dxa"/>
              <w:right w:w="80" w:type="dxa"/>
            </w:tcMar>
          </w:tcPr>
          <w:p w14:paraId="29B0CD14" w14:textId="77777777" w:rsidR="00B65A1D" w:rsidRPr="001571BD" w:rsidRDefault="00B65A1D" w:rsidP="00B65A1D">
            <w:pPr>
              <w:pStyle w:val="Body"/>
              <w:spacing w:after="0" w:line="240" w:lineRule="auto"/>
            </w:pPr>
            <w:r w:rsidRPr="001571BD">
              <w:rPr>
                <w:rFonts w:ascii="Arial" w:hAnsi="Arial"/>
                <w:b/>
                <w:bCs/>
                <w:sz w:val="24"/>
                <w:szCs w:val="24"/>
              </w:rPr>
              <w:t>% point difference between disabled and non-disabled staff</w:t>
            </w:r>
          </w:p>
        </w:tc>
        <w:tc>
          <w:tcPr>
            <w:tcW w:w="1182" w:type="dxa"/>
            <w:shd w:val="clear" w:color="auto" w:fill="auto"/>
            <w:tcMar>
              <w:top w:w="80" w:type="dxa"/>
              <w:left w:w="80" w:type="dxa"/>
              <w:bottom w:w="80" w:type="dxa"/>
              <w:right w:w="80" w:type="dxa"/>
            </w:tcMar>
          </w:tcPr>
          <w:p w14:paraId="7EB832B5" w14:textId="47B75697" w:rsidR="00B65A1D" w:rsidRPr="001571BD" w:rsidRDefault="00B65A1D" w:rsidP="000811A7">
            <w:pPr>
              <w:pStyle w:val="Body"/>
              <w:spacing w:after="0" w:line="240" w:lineRule="auto"/>
            </w:pPr>
            <w:r w:rsidRPr="001571BD">
              <w:rPr>
                <w:rFonts w:ascii="Arial" w:hAnsi="Arial"/>
                <w:sz w:val="24"/>
                <w:szCs w:val="24"/>
              </w:rPr>
              <w:t>-9.5%</w:t>
            </w:r>
          </w:p>
        </w:tc>
        <w:tc>
          <w:tcPr>
            <w:tcW w:w="1173" w:type="dxa"/>
            <w:shd w:val="clear" w:color="auto" w:fill="auto"/>
            <w:tcMar>
              <w:top w:w="80" w:type="dxa"/>
              <w:left w:w="80" w:type="dxa"/>
              <w:bottom w:w="80" w:type="dxa"/>
              <w:right w:w="80" w:type="dxa"/>
            </w:tcMar>
          </w:tcPr>
          <w:p w14:paraId="7B7E3DAA" w14:textId="0F1010E8" w:rsidR="00B65A1D" w:rsidRPr="001571BD" w:rsidRDefault="00B65A1D" w:rsidP="000811A7">
            <w:pPr>
              <w:pStyle w:val="Body"/>
              <w:spacing w:after="0" w:line="240" w:lineRule="auto"/>
            </w:pPr>
            <w:r w:rsidRPr="001571BD">
              <w:rPr>
                <w:rFonts w:ascii="Arial" w:hAnsi="Arial"/>
                <w:sz w:val="24"/>
                <w:szCs w:val="24"/>
              </w:rPr>
              <w:t>-10.0%</w:t>
            </w:r>
          </w:p>
        </w:tc>
        <w:tc>
          <w:tcPr>
            <w:tcW w:w="1028" w:type="dxa"/>
            <w:shd w:val="clear" w:color="auto" w:fill="auto"/>
            <w:tcMar>
              <w:top w:w="80" w:type="dxa"/>
              <w:left w:w="80" w:type="dxa"/>
              <w:bottom w:w="80" w:type="dxa"/>
              <w:right w:w="80" w:type="dxa"/>
            </w:tcMar>
          </w:tcPr>
          <w:p w14:paraId="3510A2F6" w14:textId="293C0F98" w:rsidR="00B65A1D" w:rsidRPr="001571BD" w:rsidRDefault="00B65A1D" w:rsidP="000811A7">
            <w:pPr>
              <w:pStyle w:val="Body"/>
              <w:spacing w:after="0" w:line="240" w:lineRule="auto"/>
            </w:pPr>
            <w:r w:rsidRPr="001571BD">
              <w:rPr>
                <w:rFonts w:ascii="Arial" w:hAnsi="Arial"/>
                <w:sz w:val="24"/>
                <w:szCs w:val="24"/>
              </w:rPr>
              <w:t>-8.1%</w:t>
            </w:r>
          </w:p>
        </w:tc>
      </w:tr>
      <w:tr w:rsidR="00B65A1D" w:rsidRPr="001571BD" w14:paraId="590F152D" w14:textId="77777777" w:rsidTr="00676DAE">
        <w:trPr>
          <w:cantSplit/>
          <w:trHeight w:val="302"/>
          <w:tblHeader/>
          <w:jc w:val="center"/>
        </w:trPr>
        <w:tc>
          <w:tcPr>
            <w:tcW w:w="3967" w:type="dxa"/>
            <w:shd w:val="clear" w:color="auto" w:fill="B2A1C7"/>
            <w:tcMar>
              <w:top w:w="80" w:type="dxa"/>
              <w:left w:w="80" w:type="dxa"/>
              <w:bottom w:w="80" w:type="dxa"/>
              <w:right w:w="80" w:type="dxa"/>
            </w:tcMar>
          </w:tcPr>
          <w:p w14:paraId="2BC0FDE5" w14:textId="77777777" w:rsidR="00B65A1D" w:rsidRPr="001571BD" w:rsidRDefault="00B65A1D" w:rsidP="00B65A1D">
            <w:pPr>
              <w:pStyle w:val="Body"/>
              <w:spacing w:after="0" w:line="240" w:lineRule="auto"/>
            </w:pPr>
            <w:r w:rsidRPr="001571BD">
              <w:rPr>
                <w:rFonts w:ascii="Arial" w:hAnsi="Arial"/>
                <w:b/>
                <w:bCs/>
                <w:color w:val="FFFFFF"/>
                <w:sz w:val="24"/>
                <w:szCs w:val="24"/>
                <w:u w:color="FFFFFF"/>
              </w:rPr>
              <w:t>Acute Average (Disabled)</w:t>
            </w:r>
          </w:p>
        </w:tc>
        <w:tc>
          <w:tcPr>
            <w:tcW w:w="1182" w:type="dxa"/>
            <w:shd w:val="clear" w:color="auto" w:fill="auto"/>
            <w:tcMar>
              <w:top w:w="80" w:type="dxa"/>
              <w:left w:w="80" w:type="dxa"/>
              <w:bottom w:w="80" w:type="dxa"/>
              <w:right w:w="80" w:type="dxa"/>
            </w:tcMar>
          </w:tcPr>
          <w:p w14:paraId="25D9044C" w14:textId="77777777" w:rsidR="00B65A1D" w:rsidRPr="001571BD" w:rsidRDefault="00B65A1D" w:rsidP="00B65A1D">
            <w:pPr>
              <w:pStyle w:val="Body"/>
              <w:spacing w:after="0" w:line="240" w:lineRule="auto"/>
            </w:pPr>
            <w:r w:rsidRPr="001571BD">
              <w:rPr>
                <w:rFonts w:ascii="Arial" w:hAnsi="Arial"/>
                <w:sz w:val="24"/>
                <w:szCs w:val="24"/>
              </w:rPr>
              <w:t>33.2%</w:t>
            </w:r>
          </w:p>
        </w:tc>
        <w:tc>
          <w:tcPr>
            <w:tcW w:w="1173" w:type="dxa"/>
            <w:shd w:val="clear" w:color="auto" w:fill="auto"/>
            <w:tcMar>
              <w:top w:w="80" w:type="dxa"/>
              <w:left w:w="80" w:type="dxa"/>
              <w:bottom w:w="80" w:type="dxa"/>
              <w:right w:w="80" w:type="dxa"/>
            </w:tcMar>
          </w:tcPr>
          <w:p w14:paraId="1186A3BD" w14:textId="77777777" w:rsidR="00B65A1D" w:rsidRPr="001571BD" w:rsidRDefault="00B65A1D" w:rsidP="00B65A1D">
            <w:pPr>
              <w:pStyle w:val="Body"/>
              <w:spacing w:after="0" w:line="240" w:lineRule="auto"/>
            </w:pPr>
            <w:r w:rsidRPr="001571BD">
              <w:rPr>
                <w:rFonts w:ascii="Arial" w:hAnsi="Arial"/>
                <w:sz w:val="24"/>
                <w:szCs w:val="24"/>
              </w:rPr>
              <w:t>32.6%</w:t>
            </w:r>
          </w:p>
        </w:tc>
        <w:tc>
          <w:tcPr>
            <w:tcW w:w="1028" w:type="dxa"/>
            <w:shd w:val="clear" w:color="auto" w:fill="auto"/>
            <w:tcMar>
              <w:top w:w="80" w:type="dxa"/>
              <w:left w:w="80" w:type="dxa"/>
              <w:bottom w:w="80" w:type="dxa"/>
              <w:right w:w="80" w:type="dxa"/>
            </w:tcMar>
          </w:tcPr>
          <w:p w14:paraId="7544521D" w14:textId="77777777" w:rsidR="00B65A1D" w:rsidRPr="001571BD" w:rsidRDefault="00B65A1D" w:rsidP="00B65A1D">
            <w:pPr>
              <w:pStyle w:val="Body"/>
              <w:spacing w:after="0" w:line="240" w:lineRule="auto"/>
            </w:pPr>
            <w:r w:rsidRPr="001571BD">
              <w:rPr>
                <w:rFonts w:ascii="Arial" w:hAnsi="Arial"/>
                <w:sz w:val="24"/>
                <w:szCs w:val="24"/>
              </w:rPr>
              <w:t>33.0%</w:t>
            </w:r>
          </w:p>
        </w:tc>
      </w:tr>
      <w:tr w:rsidR="00B65A1D" w:rsidRPr="001571BD" w14:paraId="644C4AA6" w14:textId="77777777" w:rsidTr="00676DAE">
        <w:trPr>
          <w:cantSplit/>
          <w:trHeight w:val="302"/>
          <w:tblHeader/>
          <w:jc w:val="center"/>
        </w:trPr>
        <w:tc>
          <w:tcPr>
            <w:tcW w:w="3967" w:type="dxa"/>
            <w:shd w:val="clear" w:color="auto" w:fill="92CDDC"/>
            <w:tcMar>
              <w:top w:w="80" w:type="dxa"/>
              <w:left w:w="80" w:type="dxa"/>
              <w:bottom w:w="80" w:type="dxa"/>
              <w:right w:w="80" w:type="dxa"/>
            </w:tcMar>
          </w:tcPr>
          <w:p w14:paraId="32AC35E4" w14:textId="77777777" w:rsidR="00B65A1D" w:rsidRPr="001571BD" w:rsidRDefault="00B65A1D" w:rsidP="00B65A1D">
            <w:pPr>
              <w:pStyle w:val="Body"/>
              <w:spacing w:after="0" w:line="240" w:lineRule="auto"/>
            </w:pPr>
            <w:r w:rsidRPr="001571BD">
              <w:rPr>
                <w:rFonts w:ascii="Arial" w:hAnsi="Arial"/>
                <w:b/>
                <w:bCs/>
                <w:color w:val="FFFFFF"/>
                <w:sz w:val="24"/>
                <w:szCs w:val="24"/>
                <w:u w:color="FFFFFF"/>
              </w:rPr>
              <w:t>Acute Average (Non-Disabled)</w:t>
            </w:r>
          </w:p>
        </w:tc>
        <w:tc>
          <w:tcPr>
            <w:tcW w:w="1182" w:type="dxa"/>
            <w:shd w:val="clear" w:color="auto" w:fill="auto"/>
            <w:tcMar>
              <w:top w:w="80" w:type="dxa"/>
              <w:left w:w="80" w:type="dxa"/>
              <w:bottom w:w="80" w:type="dxa"/>
              <w:right w:w="80" w:type="dxa"/>
            </w:tcMar>
          </w:tcPr>
          <w:p w14:paraId="139C3DCD" w14:textId="77777777" w:rsidR="00B65A1D" w:rsidRPr="001571BD" w:rsidRDefault="00B65A1D" w:rsidP="00B65A1D">
            <w:pPr>
              <w:pStyle w:val="Body"/>
              <w:spacing w:after="0" w:line="240" w:lineRule="auto"/>
            </w:pPr>
            <w:r w:rsidRPr="001571BD">
              <w:rPr>
                <w:rFonts w:ascii="Arial" w:hAnsi="Arial"/>
                <w:sz w:val="24"/>
                <w:szCs w:val="24"/>
              </w:rPr>
              <w:t>22.8%</w:t>
            </w:r>
          </w:p>
        </w:tc>
        <w:tc>
          <w:tcPr>
            <w:tcW w:w="1173" w:type="dxa"/>
            <w:shd w:val="clear" w:color="auto" w:fill="auto"/>
            <w:tcMar>
              <w:top w:w="80" w:type="dxa"/>
              <w:left w:w="80" w:type="dxa"/>
              <w:bottom w:w="80" w:type="dxa"/>
              <w:right w:w="80" w:type="dxa"/>
            </w:tcMar>
          </w:tcPr>
          <w:p w14:paraId="6BFBB05F" w14:textId="77777777" w:rsidR="00B65A1D" w:rsidRPr="001571BD" w:rsidRDefault="00B65A1D" w:rsidP="00B65A1D">
            <w:pPr>
              <w:pStyle w:val="Body"/>
              <w:spacing w:after="0" w:line="240" w:lineRule="auto"/>
            </w:pPr>
            <w:r w:rsidRPr="001571BD">
              <w:rPr>
                <w:rFonts w:ascii="Arial" w:hAnsi="Arial"/>
                <w:sz w:val="24"/>
                <w:szCs w:val="24"/>
              </w:rPr>
              <w:t>21.8%</w:t>
            </w:r>
          </w:p>
        </w:tc>
        <w:tc>
          <w:tcPr>
            <w:tcW w:w="1028" w:type="dxa"/>
            <w:shd w:val="clear" w:color="auto" w:fill="auto"/>
            <w:tcMar>
              <w:top w:w="80" w:type="dxa"/>
              <w:left w:w="80" w:type="dxa"/>
              <w:bottom w:w="80" w:type="dxa"/>
              <w:right w:w="80" w:type="dxa"/>
            </w:tcMar>
          </w:tcPr>
          <w:p w14:paraId="31AA109E" w14:textId="77777777" w:rsidR="00B65A1D" w:rsidRPr="001571BD" w:rsidRDefault="00B65A1D" w:rsidP="00B65A1D">
            <w:pPr>
              <w:pStyle w:val="Body"/>
              <w:spacing w:after="0" w:line="240" w:lineRule="auto"/>
            </w:pPr>
            <w:r w:rsidRPr="001571BD">
              <w:rPr>
                <w:rFonts w:ascii="Arial" w:hAnsi="Arial"/>
                <w:sz w:val="24"/>
                <w:szCs w:val="24"/>
              </w:rPr>
              <w:t>23.4%</w:t>
            </w:r>
          </w:p>
        </w:tc>
      </w:tr>
    </w:tbl>
    <w:p w14:paraId="5DD8A68F" w14:textId="77777777" w:rsidR="00B65A1D" w:rsidRPr="001571BD" w:rsidRDefault="00B65A1D" w:rsidP="00B65A1D">
      <w:pPr>
        <w:pStyle w:val="Body"/>
        <w:widowControl w:val="0"/>
        <w:spacing w:line="240" w:lineRule="auto"/>
        <w:ind w:left="93" w:hanging="93"/>
        <w:jc w:val="center"/>
        <w:rPr>
          <w:rFonts w:ascii="Arial" w:eastAsia="Arial" w:hAnsi="Arial" w:cs="Arial"/>
          <w:b/>
          <w:bCs/>
          <w:sz w:val="24"/>
          <w:szCs w:val="24"/>
          <w:u w:val="single"/>
        </w:rPr>
      </w:pPr>
    </w:p>
    <w:p w14:paraId="5B7A9723" w14:textId="13B7C44F" w:rsidR="00B65A1D" w:rsidRPr="001571BD" w:rsidRDefault="00A45034" w:rsidP="00B65A1D">
      <w:pPr>
        <w:pStyle w:val="Heading3"/>
      </w:pPr>
      <w:bookmarkStart w:id="41" w:name="_Metric_7_"/>
      <w:bookmarkStart w:id="42" w:name="_Toc109035660"/>
      <w:bookmarkStart w:id="43" w:name="_Toc109036004"/>
      <w:bookmarkEnd w:id="41"/>
      <w:r w:rsidRPr="001571BD">
        <w:lastRenderedPageBreak/>
        <w:t>Historical Data from</w:t>
      </w:r>
      <w:r w:rsidR="009A01EE" w:rsidRPr="001571BD">
        <w:t xml:space="preserve"> </w:t>
      </w:r>
      <w:r w:rsidR="00B65A1D" w:rsidRPr="001571BD">
        <w:t>Western Sussex Hospitals NHS Foundation Trust</w:t>
      </w:r>
      <w:bookmarkEnd w:id="42"/>
      <w:bookmarkEnd w:id="43"/>
    </w:p>
    <w:p w14:paraId="3E167F9E" w14:textId="77777777" w:rsidR="000C1826" w:rsidRPr="001571BD" w:rsidRDefault="000C1826" w:rsidP="000811A7"/>
    <w:tbl>
      <w:tblPr>
        <w:tblW w:w="7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Caption w:val="Staff experience of presenteeism"/>
      </w:tblPr>
      <w:tblGrid>
        <w:gridCol w:w="3967"/>
        <w:gridCol w:w="1182"/>
        <w:gridCol w:w="1173"/>
        <w:gridCol w:w="1221"/>
      </w:tblGrid>
      <w:tr w:rsidR="00B65A1D" w:rsidRPr="001571BD" w14:paraId="4455AD54" w14:textId="77777777" w:rsidTr="00676DAE">
        <w:trPr>
          <w:cantSplit/>
          <w:trHeight w:val="302"/>
          <w:tblHeader/>
          <w:jc w:val="center"/>
        </w:trPr>
        <w:tc>
          <w:tcPr>
            <w:tcW w:w="3967" w:type="dxa"/>
            <w:shd w:val="clear" w:color="auto" w:fill="auto"/>
            <w:tcMar>
              <w:top w:w="80" w:type="dxa"/>
              <w:left w:w="80" w:type="dxa"/>
              <w:bottom w:w="80" w:type="dxa"/>
              <w:right w:w="80" w:type="dxa"/>
            </w:tcMar>
          </w:tcPr>
          <w:p w14:paraId="0904F5BB" w14:textId="77777777" w:rsidR="00B65A1D" w:rsidRPr="001571BD" w:rsidRDefault="00B65A1D" w:rsidP="00B65A1D">
            <w:pPr>
              <w:rPr>
                <w:b/>
              </w:rPr>
            </w:pPr>
            <w:r w:rsidRPr="001571BD">
              <w:rPr>
                <w:b/>
              </w:rPr>
              <w:t>NHS Staff Survey staff group</w:t>
            </w:r>
          </w:p>
        </w:tc>
        <w:tc>
          <w:tcPr>
            <w:tcW w:w="1182" w:type="dxa"/>
            <w:shd w:val="clear" w:color="auto" w:fill="auto"/>
            <w:tcMar>
              <w:top w:w="80" w:type="dxa"/>
              <w:left w:w="80" w:type="dxa"/>
              <w:bottom w:w="80" w:type="dxa"/>
              <w:right w:w="80" w:type="dxa"/>
            </w:tcMar>
          </w:tcPr>
          <w:p w14:paraId="1E53BC82" w14:textId="77777777" w:rsidR="00B65A1D" w:rsidRPr="001571BD" w:rsidRDefault="00B65A1D" w:rsidP="00B65A1D">
            <w:pPr>
              <w:pStyle w:val="Body"/>
              <w:spacing w:after="0" w:line="240" w:lineRule="auto"/>
              <w:rPr>
                <w:b/>
              </w:rPr>
            </w:pPr>
            <w:r w:rsidRPr="001571BD">
              <w:rPr>
                <w:rFonts w:ascii="Arial" w:hAnsi="Arial"/>
                <w:b/>
                <w:bCs/>
                <w:sz w:val="24"/>
                <w:szCs w:val="24"/>
              </w:rPr>
              <w:t>2018</w:t>
            </w:r>
          </w:p>
        </w:tc>
        <w:tc>
          <w:tcPr>
            <w:tcW w:w="1173" w:type="dxa"/>
            <w:shd w:val="clear" w:color="auto" w:fill="auto"/>
            <w:tcMar>
              <w:top w:w="80" w:type="dxa"/>
              <w:left w:w="80" w:type="dxa"/>
              <w:bottom w:w="80" w:type="dxa"/>
              <w:right w:w="80" w:type="dxa"/>
            </w:tcMar>
          </w:tcPr>
          <w:p w14:paraId="0D739C33" w14:textId="77777777" w:rsidR="00B65A1D" w:rsidRPr="001571BD" w:rsidRDefault="00B65A1D" w:rsidP="00B65A1D">
            <w:pPr>
              <w:pStyle w:val="Body"/>
              <w:spacing w:after="0" w:line="240" w:lineRule="auto"/>
              <w:rPr>
                <w:b/>
              </w:rPr>
            </w:pPr>
            <w:r w:rsidRPr="001571BD">
              <w:rPr>
                <w:rFonts w:ascii="Arial" w:hAnsi="Arial"/>
                <w:b/>
                <w:bCs/>
                <w:sz w:val="24"/>
                <w:szCs w:val="24"/>
              </w:rPr>
              <w:t>2019</w:t>
            </w:r>
          </w:p>
        </w:tc>
        <w:tc>
          <w:tcPr>
            <w:tcW w:w="1221" w:type="dxa"/>
            <w:shd w:val="clear" w:color="auto" w:fill="auto"/>
            <w:tcMar>
              <w:top w:w="80" w:type="dxa"/>
              <w:left w:w="80" w:type="dxa"/>
              <w:bottom w:w="80" w:type="dxa"/>
              <w:right w:w="80" w:type="dxa"/>
            </w:tcMar>
          </w:tcPr>
          <w:p w14:paraId="273C0341" w14:textId="77777777" w:rsidR="00B65A1D" w:rsidRPr="001571BD" w:rsidRDefault="00B65A1D" w:rsidP="00B65A1D">
            <w:pPr>
              <w:pStyle w:val="Body"/>
              <w:spacing w:after="0" w:line="240" w:lineRule="auto"/>
              <w:rPr>
                <w:b/>
              </w:rPr>
            </w:pPr>
            <w:r w:rsidRPr="001571BD">
              <w:rPr>
                <w:rFonts w:ascii="Arial" w:hAnsi="Arial"/>
                <w:b/>
                <w:bCs/>
                <w:sz w:val="24"/>
                <w:szCs w:val="24"/>
              </w:rPr>
              <w:t>2020</w:t>
            </w:r>
          </w:p>
        </w:tc>
      </w:tr>
      <w:tr w:rsidR="00B65A1D" w:rsidRPr="001571BD" w14:paraId="55A5BACC" w14:textId="77777777" w:rsidTr="00676DAE">
        <w:trPr>
          <w:cantSplit/>
          <w:trHeight w:val="302"/>
          <w:tblHeader/>
          <w:jc w:val="center"/>
        </w:trPr>
        <w:tc>
          <w:tcPr>
            <w:tcW w:w="3967" w:type="dxa"/>
            <w:shd w:val="clear" w:color="auto" w:fill="8064A2"/>
            <w:tcMar>
              <w:top w:w="80" w:type="dxa"/>
              <w:left w:w="80" w:type="dxa"/>
              <w:bottom w:w="80" w:type="dxa"/>
              <w:right w:w="80" w:type="dxa"/>
            </w:tcMar>
          </w:tcPr>
          <w:p w14:paraId="25E74BC1" w14:textId="77777777" w:rsidR="00B65A1D" w:rsidRPr="001571BD" w:rsidRDefault="00B65A1D" w:rsidP="00B65A1D">
            <w:pPr>
              <w:pStyle w:val="Body"/>
              <w:spacing w:after="0" w:line="240" w:lineRule="auto"/>
            </w:pPr>
            <w:r w:rsidRPr="001571BD">
              <w:rPr>
                <w:rFonts w:ascii="Arial" w:hAnsi="Arial"/>
                <w:b/>
                <w:bCs/>
                <w:color w:val="FFFFFF"/>
                <w:sz w:val="24"/>
                <w:szCs w:val="24"/>
                <w:u w:color="FFFFFF"/>
              </w:rPr>
              <w:t>Disabled staff</w:t>
            </w:r>
          </w:p>
        </w:tc>
        <w:tc>
          <w:tcPr>
            <w:tcW w:w="1182" w:type="dxa"/>
            <w:shd w:val="clear" w:color="auto" w:fill="auto"/>
            <w:tcMar>
              <w:top w:w="80" w:type="dxa"/>
              <w:left w:w="80" w:type="dxa"/>
              <w:bottom w:w="80" w:type="dxa"/>
              <w:right w:w="80" w:type="dxa"/>
            </w:tcMar>
          </w:tcPr>
          <w:p w14:paraId="3551F598" w14:textId="77777777" w:rsidR="00B65A1D" w:rsidRPr="001571BD" w:rsidRDefault="00B65A1D" w:rsidP="00B65A1D">
            <w:pPr>
              <w:pStyle w:val="Body"/>
            </w:pPr>
            <w:r w:rsidRPr="001571BD">
              <w:rPr>
                <w:rFonts w:ascii="Arial" w:hAnsi="Arial"/>
                <w:sz w:val="24"/>
                <w:szCs w:val="24"/>
              </w:rPr>
              <w:t>33.3%</w:t>
            </w:r>
          </w:p>
        </w:tc>
        <w:tc>
          <w:tcPr>
            <w:tcW w:w="1173" w:type="dxa"/>
            <w:shd w:val="clear" w:color="auto" w:fill="auto"/>
            <w:tcMar>
              <w:top w:w="80" w:type="dxa"/>
              <w:left w:w="80" w:type="dxa"/>
              <w:bottom w:w="80" w:type="dxa"/>
              <w:right w:w="80" w:type="dxa"/>
            </w:tcMar>
          </w:tcPr>
          <w:p w14:paraId="244790D4" w14:textId="77777777" w:rsidR="00B65A1D" w:rsidRPr="001571BD" w:rsidRDefault="00B65A1D" w:rsidP="00B65A1D">
            <w:pPr>
              <w:pStyle w:val="Body"/>
            </w:pPr>
            <w:r w:rsidRPr="001571BD">
              <w:rPr>
                <w:rFonts w:ascii="Arial" w:hAnsi="Arial"/>
                <w:sz w:val="24"/>
                <w:szCs w:val="24"/>
              </w:rPr>
              <w:t>35.5%</w:t>
            </w:r>
          </w:p>
        </w:tc>
        <w:tc>
          <w:tcPr>
            <w:tcW w:w="1221" w:type="dxa"/>
            <w:shd w:val="clear" w:color="auto" w:fill="auto"/>
            <w:tcMar>
              <w:top w:w="80" w:type="dxa"/>
              <w:left w:w="80" w:type="dxa"/>
              <w:bottom w:w="80" w:type="dxa"/>
              <w:right w:w="80" w:type="dxa"/>
            </w:tcMar>
          </w:tcPr>
          <w:p w14:paraId="688BC8DD" w14:textId="77777777" w:rsidR="00B65A1D" w:rsidRPr="001571BD" w:rsidRDefault="00B65A1D" w:rsidP="00B65A1D">
            <w:pPr>
              <w:pStyle w:val="Body"/>
            </w:pPr>
            <w:r w:rsidRPr="001571BD">
              <w:rPr>
                <w:rFonts w:ascii="Arial" w:hAnsi="Arial"/>
                <w:sz w:val="24"/>
                <w:szCs w:val="24"/>
              </w:rPr>
              <w:t>34.4%</w:t>
            </w:r>
          </w:p>
        </w:tc>
      </w:tr>
      <w:tr w:rsidR="00B65A1D" w:rsidRPr="001571BD" w14:paraId="6D3DBD65" w14:textId="77777777" w:rsidTr="00676DAE">
        <w:trPr>
          <w:cantSplit/>
          <w:trHeight w:val="302"/>
          <w:tblHeader/>
          <w:jc w:val="center"/>
        </w:trPr>
        <w:tc>
          <w:tcPr>
            <w:tcW w:w="3967" w:type="dxa"/>
            <w:shd w:val="clear" w:color="auto" w:fill="4BACC6"/>
            <w:tcMar>
              <w:top w:w="80" w:type="dxa"/>
              <w:left w:w="80" w:type="dxa"/>
              <w:bottom w:w="80" w:type="dxa"/>
              <w:right w:w="80" w:type="dxa"/>
            </w:tcMar>
          </w:tcPr>
          <w:p w14:paraId="51FC0F42" w14:textId="77777777" w:rsidR="00B65A1D" w:rsidRPr="001571BD" w:rsidRDefault="00B65A1D" w:rsidP="00B65A1D">
            <w:pPr>
              <w:pStyle w:val="Body"/>
              <w:spacing w:after="0" w:line="240" w:lineRule="auto"/>
            </w:pPr>
            <w:r w:rsidRPr="001571BD">
              <w:rPr>
                <w:rFonts w:ascii="Arial" w:hAnsi="Arial"/>
                <w:b/>
                <w:bCs/>
                <w:color w:val="FFFFFF"/>
                <w:sz w:val="24"/>
                <w:szCs w:val="24"/>
                <w:u w:color="FFFFFF"/>
              </w:rPr>
              <w:t>Non-disabled staff</w:t>
            </w:r>
          </w:p>
        </w:tc>
        <w:tc>
          <w:tcPr>
            <w:tcW w:w="1182" w:type="dxa"/>
            <w:shd w:val="clear" w:color="auto" w:fill="auto"/>
            <w:tcMar>
              <w:top w:w="80" w:type="dxa"/>
              <w:left w:w="80" w:type="dxa"/>
              <w:bottom w:w="80" w:type="dxa"/>
              <w:right w:w="80" w:type="dxa"/>
            </w:tcMar>
          </w:tcPr>
          <w:p w14:paraId="4DE22713" w14:textId="77777777" w:rsidR="00B65A1D" w:rsidRPr="001571BD" w:rsidRDefault="00B65A1D" w:rsidP="00B65A1D">
            <w:pPr>
              <w:pStyle w:val="Body"/>
            </w:pPr>
            <w:r w:rsidRPr="001571BD">
              <w:rPr>
                <w:rFonts w:ascii="Arial" w:hAnsi="Arial"/>
                <w:sz w:val="24"/>
                <w:szCs w:val="24"/>
              </w:rPr>
              <w:t>24.1%</w:t>
            </w:r>
          </w:p>
        </w:tc>
        <w:tc>
          <w:tcPr>
            <w:tcW w:w="1173" w:type="dxa"/>
            <w:shd w:val="clear" w:color="auto" w:fill="auto"/>
            <w:tcMar>
              <w:top w:w="80" w:type="dxa"/>
              <w:left w:w="80" w:type="dxa"/>
              <w:bottom w:w="80" w:type="dxa"/>
              <w:right w:w="80" w:type="dxa"/>
            </w:tcMar>
          </w:tcPr>
          <w:p w14:paraId="7801E468" w14:textId="77777777" w:rsidR="00B65A1D" w:rsidRPr="001571BD" w:rsidRDefault="00B65A1D" w:rsidP="00B65A1D">
            <w:pPr>
              <w:pStyle w:val="Body"/>
            </w:pPr>
            <w:r w:rsidRPr="001571BD">
              <w:rPr>
                <w:rFonts w:ascii="Arial" w:hAnsi="Arial"/>
                <w:sz w:val="24"/>
                <w:szCs w:val="24"/>
              </w:rPr>
              <w:t>23.5%</w:t>
            </w:r>
          </w:p>
        </w:tc>
        <w:tc>
          <w:tcPr>
            <w:tcW w:w="1221" w:type="dxa"/>
            <w:shd w:val="clear" w:color="auto" w:fill="auto"/>
            <w:tcMar>
              <w:top w:w="80" w:type="dxa"/>
              <w:left w:w="80" w:type="dxa"/>
              <w:bottom w:w="80" w:type="dxa"/>
              <w:right w:w="80" w:type="dxa"/>
            </w:tcMar>
          </w:tcPr>
          <w:p w14:paraId="7BA4682F" w14:textId="77777777" w:rsidR="00B65A1D" w:rsidRPr="001571BD" w:rsidRDefault="00B65A1D" w:rsidP="00B65A1D">
            <w:pPr>
              <w:pStyle w:val="Body"/>
            </w:pPr>
            <w:r w:rsidRPr="001571BD">
              <w:rPr>
                <w:rFonts w:ascii="Arial" w:hAnsi="Arial"/>
                <w:sz w:val="24"/>
                <w:szCs w:val="24"/>
              </w:rPr>
              <w:t>24.1%</w:t>
            </w:r>
          </w:p>
        </w:tc>
      </w:tr>
      <w:tr w:rsidR="00B65A1D" w:rsidRPr="001571BD" w14:paraId="6B94D263" w14:textId="77777777" w:rsidTr="00676DAE">
        <w:trPr>
          <w:cantSplit/>
          <w:trHeight w:val="582"/>
          <w:tblHeader/>
          <w:jc w:val="center"/>
        </w:trPr>
        <w:tc>
          <w:tcPr>
            <w:tcW w:w="3967" w:type="dxa"/>
            <w:shd w:val="clear" w:color="auto" w:fill="auto"/>
            <w:tcMar>
              <w:top w:w="80" w:type="dxa"/>
              <w:left w:w="80" w:type="dxa"/>
              <w:bottom w:w="80" w:type="dxa"/>
              <w:right w:w="80" w:type="dxa"/>
            </w:tcMar>
          </w:tcPr>
          <w:p w14:paraId="7497C24D" w14:textId="77777777" w:rsidR="00B65A1D" w:rsidRPr="001571BD" w:rsidRDefault="00B65A1D" w:rsidP="00B65A1D">
            <w:pPr>
              <w:pStyle w:val="Body"/>
              <w:spacing w:after="0" w:line="240" w:lineRule="auto"/>
            </w:pPr>
            <w:r w:rsidRPr="001571BD">
              <w:rPr>
                <w:rFonts w:ascii="Arial" w:hAnsi="Arial"/>
                <w:b/>
                <w:bCs/>
                <w:sz w:val="24"/>
                <w:szCs w:val="24"/>
              </w:rPr>
              <w:t>% point difference between disabled and non-disabled staff</w:t>
            </w:r>
          </w:p>
        </w:tc>
        <w:tc>
          <w:tcPr>
            <w:tcW w:w="1182" w:type="dxa"/>
            <w:shd w:val="clear" w:color="auto" w:fill="auto"/>
            <w:tcMar>
              <w:top w:w="80" w:type="dxa"/>
              <w:left w:w="80" w:type="dxa"/>
              <w:bottom w:w="80" w:type="dxa"/>
              <w:right w:w="80" w:type="dxa"/>
            </w:tcMar>
          </w:tcPr>
          <w:p w14:paraId="7D05F27D" w14:textId="27DF639B" w:rsidR="00B65A1D" w:rsidRPr="001571BD" w:rsidRDefault="00B65A1D" w:rsidP="000811A7">
            <w:pPr>
              <w:pStyle w:val="Body"/>
              <w:spacing w:after="0" w:line="240" w:lineRule="auto"/>
            </w:pPr>
            <w:r w:rsidRPr="001571BD">
              <w:rPr>
                <w:rFonts w:ascii="Arial" w:hAnsi="Arial"/>
                <w:sz w:val="24"/>
                <w:szCs w:val="24"/>
              </w:rPr>
              <w:t>-9.2%</w:t>
            </w:r>
          </w:p>
        </w:tc>
        <w:tc>
          <w:tcPr>
            <w:tcW w:w="1173" w:type="dxa"/>
            <w:shd w:val="clear" w:color="auto" w:fill="auto"/>
            <w:tcMar>
              <w:top w:w="80" w:type="dxa"/>
              <w:left w:w="80" w:type="dxa"/>
              <w:bottom w:w="80" w:type="dxa"/>
              <w:right w:w="80" w:type="dxa"/>
            </w:tcMar>
          </w:tcPr>
          <w:p w14:paraId="6834A29D" w14:textId="69BE4F91" w:rsidR="00B65A1D" w:rsidRPr="001571BD" w:rsidRDefault="00B65A1D" w:rsidP="000811A7">
            <w:pPr>
              <w:pStyle w:val="Body"/>
              <w:spacing w:after="0" w:line="240" w:lineRule="auto"/>
            </w:pPr>
            <w:r w:rsidRPr="001571BD">
              <w:rPr>
                <w:rFonts w:ascii="Arial" w:hAnsi="Arial"/>
                <w:sz w:val="24"/>
                <w:szCs w:val="24"/>
              </w:rPr>
              <w:t>-12.0%</w:t>
            </w:r>
          </w:p>
        </w:tc>
        <w:tc>
          <w:tcPr>
            <w:tcW w:w="1221" w:type="dxa"/>
            <w:shd w:val="clear" w:color="auto" w:fill="auto"/>
            <w:tcMar>
              <w:top w:w="80" w:type="dxa"/>
              <w:left w:w="80" w:type="dxa"/>
              <w:bottom w:w="80" w:type="dxa"/>
              <w:right w:w="80" w:type="dxa"/>
            </w:tcMar>
          </w:tcPr>
          <w:p w14:paraId="464F4EF4" w14:textId="14F0B061" w:rsidR="00B65A1D" w:rsidRPr="001571BD" w:rsidRDefault="00B65A1D" w:rsidP="000811A7">
            <w:pPr>
              <w:pStyle w:val="Body"/>
              <w:spacing w:after="0" w:line="240" w:lineRule="auto"/>
            </w:pPr>
            <w:r w:rsidRPr="001571BD">
              <w:rPr>
                <w:rFonts w:ascii="Arial" w:hAnsi="Arial"/>
                <w:sz w:val="24"/>
                <w:szCs w:val="24"/>
              </w:rPr>
              <w:t>-10.3%</w:t>
            </w:r>
          </w:p>
        </w:tc>
      </w:tr>
      <w:tr w:rsidR="00B65A1D" w:rsidRPr="001571BD" w14:paraId="5CCB41B7" w14:textId="77777777" w:rsidTr="00676DAE">
        <w:trPr>
          <w:cantSplit/>
          <w:trHeight w:val="302"/>
          <w:tblHeader/>
          <w:jc w:val="center"/>
        </w:trPr>
        <w:tc>
          <w:tcPr>
            <w:tcW w:w="3967" w:type="dxa"/>
            <w:shd w:val="clear" w:color="auto" w:fill="B2A1C7"/>
            <w:tcMar>
              <w:top w:w="80" w:type="dxa"/>
              <w:left w:w="80" w:type="dxa"/>
              <w:bottom w:w="80" w:type="dxa"/>
              <w:right w:w="80" w:type="dxa"/>
            </w:tcMar>
          </w:tcPr>
          <w:p w14:paraId="47580172" w14:textId="77777777" w:rsidR="00B65A1D" w:rsidRPr="001571BD" w:rsidRDefault="00B65A1D" w:rsidP="00B65A1D">
            <w:pPr>
              <w:pStyle w:val="Body"/>
              <w:spacing w:after="0" w:line="240" w:lineRule="auto"/>
            </w:pPr>
            <w:r w:rsidRPr="001571BD">
              <w:rPr>
                <w:rFonts w:ascii="Arial" w:hAnsi="Arial"/>
                <w:b/>
                <w:bCs/>
                <w:color w:val="FFFFFF"/>
                <w:sz w:val="24"/>
                <w:szCs w:val="24"/>
                <w:u w:color="FFFFFF"/>
              </w:rPr>
              <w:t>Acute Average (Disabled)</w:t>
            </w:r>
          </w:p>
        </w:tc>
        <w:tc>
          <w:tcPr>
            <w:tcW w:w="1182" w:type="dxa"/>
            <w:shd w:val="clear" w:color="auto" w:fill="auto"/>
            <w:tcMar>
              <w:top w:w="80" w:type="dxa"/>
              <w:left w:w="80" w:type="dxa"/>
              <w:bottom w:w="80" w:type="dxa"/>
              <w:right w:w="80" w:type="dxa"/>
            </w:tcMar>
          </w:tcPr>
          <w:p w14:paraId="163C5865" w14:textId="77777777" w:rsidR="00B65A1D" w:rsidRPr="001571BD" w:rsidRDefault="00B65A1D" w:rsidP="00B65A1D">
            <w:pPr>
              <w:pStyle w:val="Body"/>
              <w:spacing w:after="0" w:line="240" w:lineRule="auto"/>
            </w:pPr>
            <w:r w:rsidRPr="001571BD">
              <w:rPr>
                <w:rFonts w:ascii="Arial" w:hAnsi="Arial"/>
                <w:sz w:val="24"/>
                <w:szCs w:val="24"/>
              </w:rPr>
              <w:t>33.2%</w:t>
            </w:r>
          </w:p>
        </w:tc>
        <w:tc>
          <w:tcPr>
            <w:tcW w:w="1173" w:type="dxa"/>
            <w:shd w:val="clear" w:color="auto" w:fill="auto"/>
            <w:tcMar>
              <w:top w:w="80" w:type="dxa"/>
              <w:left w:w="80" w:type="dxa"/>
              <w:bottom w:w="80" w:type="dxa"/>
              <w:right w:w="80" w:type="dxa"/>
            </w:tcMar>
          </w:tcPr>
          <w:p w14:paraId="2417D656" w14:textId="77777777" w:rsidR="00B65A1D" w:rsidRPr="001571BD" w:rsidRDefault="00B65A1D" w:rsidP="00B65A1D">
            <w:pPr>
              <w:pStyle w:val="Body"/>
              <w:spacing w:after="0" w:line="240" w:lineRule="auto"/>
            </w:pPr>
            <w:r w:rsidRPr="001571BD">
              <w:rPr>
                <w:rFonts w:ascii="Arial" w:hAnsi="Arial"/>
                <w:sz w:val="24"/>
                <w:szCs w:val="24"/>
              </w:rPr>
              <w:t>32.6%</w:t>
            </w:r>
          </w:p>
        </w:tc>
        <w:tc>
          <w:tcPr>
            <w:tcW w:w="1221" w:type="dxa"/>
            <w:shd w:val="clear" w:color="auto" w:fill="auto"/>
            <w:tcMar>
              <w:top w:w="80" w:type="dxa"/>
              <w:left w:w="80" w:type="dxa"/>
              <w:bottom w:w="80" w:type="dxa"/>
              <w:right w:w="80" w:type="dxa"/>
            </w:tcMar>
          </w:tcPr>
          <w:p w14:paraId="41866B32" w14:textId="77777777" w:rsidR="00B65A1D" w:rsidRPr="001571BD" w:rsidRDefault="00B65A1D" w:rsidP="00B65A1D">
            <w:pPr>
              <w:pStyle w:val="Body"/>
              <w:spacing w:after="0" w:line="240" w:lineRule="auto"/>
            </w:pPr>
            <w:r w:rsidRPr="001571BD">
              <w:rPr>
                <w:rFonts w:ascii="Arial" w:hAnsi="Arial"/>
                <w:sz w:val="24"/>
                <w:szCs w:val="24"/>
              </w:rPr>
              <w:t>33.0%</w:t>
            </w:r>
          </w:p>
        </w:tc>
      </w:tr>
      <w:tr w:rsidR="00B65A1D" w:rsidRPr="001571BD" w14:paraId="16AFFC8E" w14:textId="77777777" w:rsidTr="00676DAE">
        <w:trPr>
          <w:cantSplit/>
          <w:trHeight w:val="302"/>
          <w:tblHeader/>
          <w:jc w:val="center"/>
        </w:trPr>
        <w:tc>
          <w:tcPr>
            <w:tcW w:w="3967" w:type="dxa"/>
            <w:shd w:val="clear" w:color="auto" w:fill="92CDDC"/>
            <w:tcMar>
              <w:top w:w="80" w:type="dxa"/>
              <w:left w:w="80" w:type="dxa"/>
              <w:bottom w:w="80" w:type="dxa"/>
              <w:right w:w="80" w:type="dxa"/>
            </w:tcMar>
          </w:tcPr>
          <w:p w14:paraId="7CA5008A" w14:textId="77777777" w:rsidR="00B65A1D" w:rsidRPr="001571BD" w:rsidRDefault="00B65A1D" w:rsidP="00B65A1D">
            <w:pPr>
              <w:pStyle w:val="Body"/>
              <w:spacing w:after="0" w:line="240" w:lineRule="auto"/>
            </w:pPr>
            <w:r w:rsidRPr="001571BD">
              <w:rPr>
                <w:rFonts w:ascii="Arial" w:hAnsi="Arial"/>
                <w:b/>
                <w:bCs/>
                <w:color w:val="FFFFFF"/>
                <w:sz w:val="24"/>
                <w:szCs w:val="24"/>
                <w:u w:color="FFFFFF"/>
              </w:rPr>
              <w:t>Acute Average (Non-Disabled)</w:t>
            </w:r>
          </w:p>
        </w:tc>
        <w:tc>
          <w:tcPr>
            <w:tcW w:w="1182" w:type="dxa"/>
            <w:shd w:val="clear" w:color="auto" w:fill="auto"/>
            <w:tcMar>
              <w:top w:w="80" w:type="dxa"/>
              <w:left w:w="80" w:type="dxa"/>
              <w:bottom w:w="80" w:type="dxa"/>
              <w:right w:w="80" w:type="dxa"/>
            </w:tcMar>
          </w:tcPr>
          <w:p w14:paraId="6112A006" w14:textId="77777777" w:rsidR="00B65A1D" w:rsidRPr="001571BD" w:rsidRDefault="00B65A1D" w:rsidP="00B65A1D">
            <w:pPr>
              <w:pStyle w:val="Body"/>
              <w:spacing w:after="0" w:line="240" w:lineRule="auto"/>
            </w:pPr>
            <w:r w:rsidRPr="001571BD">
              <w:rPr>
                <w:rFonts w:ascii="Arial" w:hAnsi="Arial"/>
                <w:sz w:val="24"/>
                <w:szCs w:val="24"/>
              </w:rPr>
              <w:t>22.8%</w:t>
            </w:r>
          </w:p>
        </w:tc>
        <w:tc>
          <w:tcPr>
            <w:tcW w:w="1173" w:type="dxa"/>
            <w:shd w:val="clear" w:color="auto" w:fill="auto"/>
            <w:tcMar>
              <w:top w:w="80" w:type="dxa"/>
              <w:left w:w="80" w:type="dxa"/>
              <w:bottom w:w="80" w:type="dxa"/>
              <w:right w:w="80" w:type="dxa"/>
            </w:tcMar>
          </w:tcPr>
          <w:p w14:paraId="2291E39E" w14:textId="77777777" w:rsidR="00B65A1D" w:rsidRPr="001571BD" w:rsidRDefault="00B65A1D" w:rsidP="00B65A1D">
            <w:pPr>
              <w:pStyle w:val="Body"/>
              <w:spacing w:after="0" w:line="240" w:lineRule="auto"/>
            </w:pPr>
            <w:r w:rsidRPr="001571BD">
              <w:rPr>
                <w:rFonts w:ascii="Arial" w:hAnsi="Arial"/>
                <w:sz w:val="24"/>
                <w:szCs w:val="24"/>
              </w:rPr>
              <w:t>21.8%</w:t>
            </w:r>
          </w:p>
        </w:tc>
        <w:tc>
          <w:tcPr>
            <w:tcW w:w="1221" w:type="dxa"/>
            <w:shd w:val="clear" w:color="auto" w:fill="auto"/>
            <w:tcMar>
              <w:top w:w="80" w:type="dxa"/>
              <w:left w:w="80" w:type="dxa"/>
              <w:bottom w:w="80" w:type="dxa"/>
              <w:right w:w="80" w:type="dxa"/>
            </w:tcMar>
          </w:tcPr>
          <w:p w14:paraId="51D5EB48" w14:textId="77777777" w:rsidR="00B65A1D" w:rsidRPr="001571BD" w:rsidRDefault="00B65A1D" w:rsidP="00B65A1D">
            <w:pPr>
              <w:pStyle w:val="Body"/>
              <w:spacing w:after="0" w:line="240" w:lineRule="auto"/>
            </w:pPr>
            <w:r w:rsidRPr="001571BD">
              <w:rPr>
                <w:rFonts w:ascii="Arial" w:hAnsi="Arial"/>
                <w:sz w:val="24"/>
                <w:szCs w:val="24"/>
              </w:rPr>
              <w:t>23.4%</w:t>
            </w:r>
          </w:p>
        </w:tc>
      </w:tr>
    </w:tbl>
    <w:p w14:paraId="78788D6D" w14:textId="77777777" w:rsidR="00B65A1D" w:rsidRPr="001571BD" w:rsidRDefault="00B65A1D" w:rsidP="00B65A1D">
      <w:pPr>
        <w:pStyle w:val="Body"/>
        <w:widowControl w:val="0"/>
        <w:spacing w:line="240" w:lineRule="auto"/>
        <w:ind w:left="93" w:hanging="93"/>
        <w:jc w:val="center"/>
        <w:rPr>
          <w:rFonts w:ascii="Arial" w:eastAsia="Arial" w:hAnsi="Arial" w:cs="Arial"/>
          <w:b/>
          <w:bCs/>
          <w:sz w:val="24"/>
          <w:szCs w:val="24"/>
          <w:u w:val="single"/>
        </w:rPr>
      </w:pPr>
    </w:p>
    <w:p w14:paraId="62B1A850" w14:textId="77777777" w:rsidR="00A45034" w:rsidRPr="001571BD" w:rsidRDefault="00A45034" w:rsidP="00A45034">
      <w:pPr>
        <w:pStyle w:val="Body"/>
        <w:rPr>
          <w:rFonts w:ascii="Arial" w:eastAsia="Arial" w:hAnsi="Arial" w:cs="Arial"/>
          <w:b/>
          <w:bCs/>
          <w:sz w:val="24"/>
          <w:szCs w:val="24"/>
        </w:rPr>
      </w:pPr>
      <w:r w:rsidRPr="001571BD">
        <w:rPr>
          <w:rFonts w:ascii="Arial" w:hAnsi="Arial"/>
          <w:b/>
          <w:bCs/>
          <w:sz w:val="24"/>
          <w:szCs w:val="24"/>
        </w:rPr>
        <w:t>What the data tells us:</w:t>
      </w:r>
    </w:p>
    <w:p w14:paraId="61D40B59" w14:textId="7E2D9EFE" w:rsidR="003F52DB" w:rsidRPr="001571BD" w:rsidRDefault="003F52DB" w:rsidP="00A45034">
      <w:pPr>
        <w:pStyle w:val="ListParagraph"/>
      </w:pPr>
      <w:r w:rsidRPr="001571BD">
        <w:t xml:space="preserve">At </w:t>
      </w:r>
      <w:proofErr w:type="spellStart"/>
      <w:r w:rsidRPr="001571BD">
        <w:t>UHSussex</w:t>
      </w:r>
      <w:proofErr w:type="spellEnd"/>
      <w:r w:rsidRPr="001571BD">
        <w:t>, more disabled staff</w:t>
      </w:r>
      <w:r w:rsidR="00461ABA" w:rsidRPr="001571BD">
        <w:t xml:space="preserve"> reported</w:t>
      </w:r>
      <w:r w:rsidRPr="001571BD">
        <w:t xml:space="preserve"> feel</w:t>
      </w:r>
      <w:r w:rsidR="00461ABA" w:rsidRPr="001571BD">
        <w:t>ing</w:t>
      </w:r>
      <w:r w:rsidRPr="001571BD">
        <w:t xml:space="preserve"> pressured to attend work despite not feeling well enough to perform their duties compared to non-disabled staff. </w:t>
      </w:r>
    </w:p>
    <w:p w14:paraId="5492E80B" w14:textId="77777777" w:rsidR="00A45034" w:rsidRPr="001571BD" w:rsidRDefault="00A45034" w:rsidP="00A45034">
      <w:pPr>
        <w:pStyle w:val="ListParagraph"/>
      </w:pPr>
      <w:r w:rsidRPr="001571BD">
        <w:t>Compared to the Acute average, slightly more disabled staff feel pressured to attend work despite not feeling well enough to perform their duties.</w:t>
      </w:r>
    </w:p>
    <w:p w14:paraId="22DCC5D0" w14:textId="77777777" w:rsidR="00A45034" w:rsidRPr="001571BD" w:rsidRDefault="00A45034" w:rsidP="00A45034">
      <w:pPr>
        <w:pStyle w:val="ListParagraph"/>
      </w:pPr>
      <w:r w:rsidRPr="001571BD">
        <w:t>Compared to the Acute average, slightly fewer non-disabled staff feel pressured to attend work despite not feeling well enough to perform their duties.</w:t>
      </w:r>
    </w:p>
    <w:p w14:paraId="64F1DD4E" w14:textId="77777777" w:rsidR="00A45034" w:rsidRPr="001571BD" w:rsidRDefault="00A45034" w:rsidP="00A45034">
      <w:pPr>
        <w:pStyle w:val="ListParagraph"/>
        <w:numPr>
          <w:ilvl w:val="0"/>
          <w:numId w:val="0"/>
        </w:numPr>
        <w:ind w:left="720"/>
      </w:pPr>
    </w:p>
    <w:p w14:paraId="43D6977E" w14:textId="70AB4357" w:rsidR="004A48BA" w:rsidRPr="001571BD" w:rsidRDefault="004A48BA" w:rsidP="004A48BA">
      <w:pPr>
        <w:pStyle w:val="Heading2"/>
      </w:pPr>
      <w:bookmarkStart w:id="44" w:name="_Toc109036005"/>
      <w:r w:rsidRPr="001571BD">
        <w:t xml:space="preserve">Metric 7 - Percentage of </w:t>
      </w:r>
      <w:r w:rsidR="000C1826" w:rsidRPr="001571BD">
        <w:t>d</w:t>
      </w:r>
      <w:r w:rsidRPr="001571BD">
        <w:t>isabled staff compared to non-disabled staff saying that they are satisfied with the extent to which their organisation values their work.</w:t>
      </w:r>
      <w:bookmarkEnd w:id="44"/>
      <w:r w:rsidRPr="001571BD">
        <w:br/>
      </w:r>
    </w:p>
    <w:tbl>
      <w:tblPr>
        <w:tblW w:w="7435" w:type="dxa"/>
        <w:jc w:val="center"/>
        <w:tblLook w:val="04A0" w:firstRow="1" w:lastRow="0" w:firstColumn="1" w:lastColumn="0" w:noHBand="0" w:noVBand="1"/>
        <w:tblCaption w:val="Satisfaction of disabled and non-disabled staff with the extent to which their organisation values their work"/>
      </w:tblPr>
      <w:tblGrid>
        <w:gridCol w:w="4362"/>
        <w:gridCol w:w="2013"/>
        <w:gridCol w:w="1060"/>
      </w:tblGrid>
      <w:tr w:rsidR="00BC71B9" w:rsidRPr="001571BD" w14:paraId="52414611" w14:textId="77777777" w:rsidTr="00BC71B9">
        <w:trPr>
          <w:cantSplit/>
          <w:trHeight w:val="312"/>
          <w:tblHeader/>
          <w:jc w:val="center"/>
        </w:trPr>
        <w:tc>
          <w:tcPr>
            <w:tcW w:w="4362" w:type="dxa"/>
            <w:tcBorders>
              <w:top w:val="nil"/>
              <w:left w:val="nil"/>
              <w:bottom w:val="nil"/>
              <w:right w:val="nil"/>
            </w:tcBorders>
            <w:shd w:val="clear" w:color="auto" w:fill="auto"/>
            <w:vAlign w:val="bottom"/>
            <w:hideMark/>
          </w:tcPr>
          <w:p w14:paraId="1A7E9138" w14:textId="77777777" w:rsidR="00BC71B9" w:rsidRPr="001571BD" w:rsidRDefault="00BC71B9" w:rsidP="00BC71B9">
            <w:pPr>
              <w:spacing w:after="0" w:line="240" w:lineRule="auto"/>
              <w:rPr>
                <w:rFonts w:eastAsia="Times New Roman"/>
                <w:b/>
                <w:szCs w:val="24"/>
                <w:lang w:eastAsia="en-GB"/>
              </w:rPr>
            </w:pP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5E006" w14:textId="77777777" w:rsidR="00BC71B9" w:rsidRPr="001571BD" w:rsidRDefault="00BC71B9" w:rsidP="00BC71B9">
            <w:pPr>
              <w:spacing w:after="0" w:line="240" w:lineRule="auto"/>
              <w:rPr>
                <w:rFonts w:eastAsia="Times New Roman"/>
                <w:b/>
                <w:szCs w:val="24"/>
                <w:lang w:eastAsia="en-GB"/>
              </w:rPr>
            </w:pPr>
            <w:r w:rsidRPr="001571BD">
              <w:rPr>
                <w:rFonts w:eastAsia="Times New Roman"/>
                <w:b/>
                <w:szCs w:val="24"/>
                <w:lang w:eastAsia="en-GB"/>
              </w:rPr>
              <w:t>Organisation</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4BFEF05" w14:textId="77777777" w:rsidR="00BC71B9" w:rsidRPr="001571BD" w:rsidRDefault="00BC71B9" w:rsidP="00BC71B9">
            <w:pPr>
              <w:spacing w:after="0" w:line="240" w:lineRule="auto"/>
              <w:jc w:val="center"/>
              <w:rPr>
                <w:rFonts w:eastAsia="Times New Roman"/>
                <w:b/>
                <w:szCs w:val="24"/>
                <w:lang w:eastAsia="en-GB"/>
              </w:rPr>
            </w:pPr>
            <w:r w:rsidRPr="001571BD">
              <w:rPr>
                <w:rFonts w:eastAsia="Times New Roman"/>
                <w:b/>
                <w:szCs w:val="24"/>
                <w:lang w:eastAsia="en-GB"/>
              </w:rPr>
              <w:t>2021</w:t>
            </w:r>
          </w:p>
        </w:tc>
      </w:tr>
      <w:tr w:rsidR="00BC71B9" w:rsidRPr="001571BD" w14:paraId="6DE458D2" w14:textId="77777777" w:rsidTr="00BC71B9">
        <w:trPr>
          <w:cantSplit/>
          <w:trHeight w:val="300"/>
          <w:tblHeader/>
          <w:jc w:val="center"/>
        </w:trPr>
        <w:tc>
          <w:tcPr>
            <w:tcW w:w="4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29DD4F" w14:textId="77777777" w:rsidR="00BC71B9" w:rsidRPr="001571BD" w:rsidRDefault="00BC71B9" w:rsidP="00BC71B9">
            <w:pPr>
              <w:spacing w:after="0" w:line="240" w:lineRule="auto"/>
              <w:rPr>
                <w:rFonts w:eastAsia="Times New Roman"/>
                <w:b/>
                <w:szCs w:val="24"/>
                <w:lang w:eastAsia="en-GB"/>
              </w:rPr>
            </w:pPr>
            <w:r w:rsidRPr="001571BD">
              <w:rPr>
                <w:rFonts w:eastAsia="Times New Roman"/>
                <w:b/>
                <w:szCs w:val="24"/>
                <w:lang w:eastAsia="en-GB"/>
              </w:rPr>
              <w:t>Staff with a long lasting health condition or illness</w:t>
            </w:r>
          </w:p>
        </w:tc>
        <w:tc>
          <w:tcPr>
            <w:tcW w:w="2013" w:type="dxa"/>
            <w:tcBorders>
              <w:top w:val="nil"/>
              <w:left w:val="nil"/>
              <w:bottom w:val="single" w:sz="4" w:space="0" w:color="auto"/>
              <w:right w:val="single" w:sz="4" w:space="0" w:color="auto"/>
            </w:tcBorders>
            <w:shd w:val="clear" w:color="auto" w:fill="auto"/>
            <w:noWrap/>
            <w:hideMark/>
          </w:tcPr>
          <w:p w14:paraId="3A1BDF17" w14:textId="77777777" w:rsidR="00BC71B9" w:rsidRPr="001571BD" w:rsidRDefault="00BC71B9" w:rsidP="00BC71B9">
            <w:pPr>
              <w:spacing w:after="0" w:line="240" w:lineRule="auto"/>
              <w:rPr>
                <w:rFonts w:eastAsia="Times New Roman"/>
                <w:szCs w:val="24"/>
                <w:lang w:eastAsia="en-GB"/>
              </w:rPr>
            </w:pPr>
            <w:proofErr w:type="spellStart"/>
            <w:r w:rsidRPr="001571BD">
              <w:rPr>
                <w:rFonts w:eastAsia="Times New Roman"/>
                <w:szCs w:val="24"/>
                <w:lang w:eastAsia="en-GB"/>
              </w:rPr>
              <w:t>UHSussex</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5A4A4275" w14:textId="77777777" w:rsidR="00BC71B9" w:rsidRPr="001571BD" w:rsidRDefault="00BC71B9" w:rsidP="00BC71B9">
            <w:pPr>
              <w:spacing w:after="0" w:line="240" w:lineRule="auto"/>
              <w:jc w:val="center"/>
              <w:rPr>
                <w:rFonts w:eastAsia="Times New Roman"/>
                <w:szCs w:val="24"/>
                <w:lang w:eastAsia="en-GB"/>
              </w:rPr>
            </w:pPr>
            <w:r w:rsidRPr="001571BD">
              <w:rPr>
                <w:rFonts w:eastAsia="Times New Roman"/>
                <w:szCs w:val="24"/>
                <w:lang w:eastAsia="en-GB"/>
              </w:rPr>
              <w:t>30.3%</w:t>
            </w:r>
          </w:p>
        </w:tc>
      </w:tr>
      <w:tr w:rsidR="00BC71B9" w:rsidRPr="001571BD" w14:paraId="66ACD9F5" w14:textId="77777777" w:rsidTr="00BC71B9">
        <w:trPr>
          <w:cantSplit/>
          <w:trHeight w:val="300"/>
          <w:tblHeader/>
          <w:jc w:val="center"/>
        </w:trPr>
        <w:tc>
          <w:tcPr>
            <w:tcW w:w="4362" w:type="dxa"/>
            <w:vMerge/>
            <w:tcBorders>
              <w:top w:val="single" w:sz="4" w:space="0" w:color="auto"/>
              <w:left w:val="single" w:sz="4" w:space="0" w:color="auto"/>
              <w:bottom w:val="single" w:sz="4" w:space="0" w:color="auto"/>
              <w:right w:val="single" w:sz="4" w:space="0" w:color="auto"/>
            </w:tcBorders>
            <w:vAlign w:val="center"/>
            <w:hideMark/>
          </w:tcPr>
          <w:p w14:paraId="6C3053B7" w14:textId="77777777" w:rsidR="00BC71B9" w:rsidRPr="001571BD" w:rsidRDefault="00BC71B9" w:rsidP="00BC71B9">
            <w:pPr>
              <w:spacing w:after="0" w:line="240" w:lineRule="auto"/>
              <w:rPr>
                <w:rFonts w:eastAsia="Times New Roman"/>
                <w:b/>
                <w:szCs w:val="24"/>
                <w:lang w:eastAsia="en-GB"/>
              </w:rPr>
            </w:pPr>
          </w:p>
        </w:tc>
        <w:tc>
          <w:tcPr>
            <w:tcW w:w="2013" w:type="dxa"/>
            <w:tcBorders>
              <w:top w:val="nil"/>
              <w:left w:val="nil"/>
              <w:bottom w:val="single" w:sz="4" w:space="0" w:color="auto"/>
              <w:right w:val="single" w:sz="4" w:space="0" w:color="auto"/>
            </w:tcBorders>
            <w:shd w:val="clear" w:color="auto" w:fill="auto"/>
            <w:noWrap/>
            <w:hideMark/>
          </w:tcPr>
          <w:p w14:paraId="1508952F" w14:textId="77777777" w:rsidR="00BC71B9" w:rsidRPr="001571BD" w:rsidRDefault="00BC71B9" w:rsidP="00BC71B9">
            <w:pPr>
              <w:spacing w:after="0" w:line="240" w:lineRule="auto"/>
              <w:rPr>
                <w:rFonts w:eastAsia="Times New Roman"/>
                <w:szCs w:val="24"/>
                <w:lang w:eastAsia="en-GB"/>
              </w:rPr>
            </w:pPr>
            <w:r w:rsidRPr="001571BD">
              <w:rPr>
                <w:rFonts w:eastAsia="Times New Roman"/>
                <w:szCs w:val="24"/>
                <w:lang w:eastAsia="en-GB"/>
              </w:rPr>
              <w:t>Acute Average</w:t>
            </w:r>
          </w:p>
        </w:tc>
        <w:tc>
          <w:tcPr>
            <w:tcW w:w="1060" w:type="dxa"/>
            <w:tcBorders>
              <w:top w:val="nil"/>
              <w:left w:val="nil"/>
              <w:bottom w:val="single" w:sz="4" w:space="0" w:color="auto"/>
              <w:right w:val="single" w:sz="4" w:space="0" w:color="auto"/>
            </w:tcBorders>
            <w:shd w:val="clear" w:color="auto" w:fill="auto"/>
            <w:noWrap/>
            <w:vAlign w:val="center"/>
            <w:hideMark/>
          </w:tcPr>
          <w:p w14:paraId="054FEFBD" w14:textId="77777777" w:rsidR="00BC71B9" w:rsidRPr="001571BD" w:rsidRDefault="00BC71B9" w:rsidP="00BC71B9">
            <w:pPr>
              <w:spacing w:after="0" w:line="240" w:lineRule="auto"/>
              <w:jc w:val="center"/>
              <w:rPr>
                <w:rFonts w:eastAsia="Times New Roman"/>
                <w:szCs w:val="24"/>
                <w:lang w:eastAsia="en-GB"/>
              </w:rPr>
            </w:pPr>
            <w:r w:rsidRPr="001571BD">
              <w:rPr>
                <w:rFonts w:eastAsia="Times New Roman"/>
                <w:szCs w:val="24"/>
                <w:lang w:eastAsia="en-GB"/>
              </w:rPr>
              <w:t>32.6%</w:t>
            </w:r>
          </w:p>
        </w:tc>
      </w:tr>
      <w:tr w:rsidR="00BC71B9" w:rsidRPr="001571BD" w14:paraId="4597EA68" w14:textId="77777777" w:rsidTr="00BC71B9">
        <w:trPr>
          <w:cantSplit/>
          <w:trHeight w:val="300"/>
          <w:tblHeader/>
          <w:jc w:val="center"/>
        </w:trPr>
        <w:tc>
          <w:tcPr>
            <w:tcW w:w="4362" w:type="dxa"/>
            <w:vMerge w:val="restart"/>
            <w:tcBorders>
              <w:top w:val="nil"/>
              <w:left w:val="single" w:sz="4" w:space="0" w:color="auto"/>
              <w:bottom w:val="single" w:sz="4" w:space="0" w:color="auto"/>
              <w:right w:val="single" w:sz="4" w:space="0" w:color="auto"/>
            </w:tcBorders>
            <w:shd w:val="clear" w:color="auto" w:fill="auto"/>
            <w:hideMark/>
          </w:tcPr>
          <w:p w14:paraId="103283F8" w14:textId="77777777" w:rsidR="00BC71B9" w:rsidRPr="001571BD" w:rsidRDefault="00BC71B9" w:rsidP="00BC71B9">
            <w:pPr>
              <w:spacing w:after="0" w:line="240" w:lineRule="auto"/>
              <w:rPr>
                <w:rFonts w:eastAsia="Times New Roman"/>
                <w:b/>
                <w:szCs w:val="24"/>
                <w:lang w:eastAsia="en-GB"/>
              </w:rPr>
            </w:pPr>
            <w:r w:rsidRPr="001571BD">
              <w:rPr>
                <w:rFonts w:eastAsia="Times New Roman"/>
                <w:b/>
                <w:szCs w:val="24"/>
                <w:lang w:eastAsia="en-GB"/>
              </w:rPr>
              <w:t>Staff without a long lasting health condition or illness</w:t>
            </w:r>
          </w:p>
        </w:tc>
        <w:tc>
          <w:tcPr>
            <w:tcW w:w="2013" w:type="dxa"/>
            <w:tcBorders>
              <w:top w:val="nil"/>
              <w:left w:val="nil"/>
              <w:bottom w:val="single" w:sz="4" w:space="0" w:color="auto"/>
              <w:right w:val="single" w:sz="4" w:space="0" w:color="auto"/>
            </w:tcBorders>
            <w:shd w:val="clear" w:color="auto" w:fill="auto"/>
            <w:noWrap/>
            <w:hideMark/>
          </w:tcPr>
          <w:p w14:paraId="7CFD6D26" w14:textId="77777777" w:rsidR="00BC71B9" w:rsidRPr="001571BD" w:rsidRDefault="00BC71B9" w:rsidP="00BC71B9">
            <w:pPr>
              <w:spacing w:after="0" w:line="240" w:lineRule="auto"/>
              <w:rPr>
                <w:rFonts w:eastAsia="Times New Roman"/>
                <w:szCs w:val="24"/>
                <w:lang w:eastAsia="en-GB"/>
              </w:rPr>
            </w:pPr>
            <w:proofErr w:type="spellStart"/>
            <w:r w:rsidRPr="001571BD">
              <w:rPr>
                <w:rFonts w:eastAsia="Times New Roman"/>
                <w:szCs w:val="24"/>
                <w:lang w:eastAsia="en-GB"/>
              </w:rPr>
              <w:t>UHSussex</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21514384" w14:textId="77777777" w:rsidR="00BC71B9" w:rsidRPr="001571BD" w:rsidRDefault="00BC71B9" w:rsidP="00BC71B9">
            <w:pPr>
              <w:spacing w:after="0" w:line="240" w:lineRule="auto"/>
              <w:jc w:val="center"/>
              <w:rPr>
                <w:rFonts w:eastAsia="Times New Roman"/>
                <w:szCs w:val="24"/>
                <w:lang w:eastAsia="en-GB"/>
              </w:rPr>
            </w:pPr>
            <w:r w:rsidRPr="001571BD">
              <w:rPr>
                <w:rFonts w:eastAsia="Times New Roman"/>
                <w:szCs w:val="24"/>
                <w:lang w:eastAsia="en-GB"/>
              </w:rPr>
              <w:t>38.4%</w:t>
            </w:r>
          </w:p>
        </w:tc>
      </w:tr>
      <w:tr w:rsidR="00BC71B9" w:rsidRPr="001571BD" w14:paraId="24C17274" w14:textId="77777777" w:rsidTr="00BC71B9">
        <w:trPr>
          <w:cantSplit/>
          <w:trHeight w:val="300"/>
          <w:tblHeader/>
          <w:jc w:val="center"/>
        </w:trPr>
        <w:tc>
          <w:tcPr>
            <w:tcW w:w="4362" w:type="dxa"/>
            <w:vMerge/>
            <w:tcBorders>
              <w:top w:val="nil"/>
              <w:left w:val="single" w:sz="4" w:space="0" w:color="auto"/>
              <w:bottom w:val="single" w:sz="4" w:space="0" w:color="auto"/>
              <w:right w:val="single" w:sz="4" w:space="0" w:color="auto"/>
            </w:tcBorders>
            <w:vAlign w:val="center"/>
            <w:hideMark/>
          </w:tcPr>
          <w:p w14:paraId="70086E3F" w14:textId="77777777" w:rsidR="00BC71B9" w:rsidRPr="001571BD" w:rsidRDefault="00BC71B9" w:rsidP="00BC71B9">
            <w:pPr>
              <w:spacing w:after="0" w:line="240" w:lineRule="auto"/>
              <w:rPr>
                <w:rFonts w:eastAsia="Times New Roman"/>
                <w:b/>
                <w:szCs w:val="24"/>
                <w:lang w:eastAsia="en-GB"/>
              </w:rPr>
            </w:pPr>
          </w:p>
        </w:tc>
        <w:tc>
          <w:tcPr>
            <w:tcW w:w="2013" w:type="dxa"/>
            <w:tcBorders>
              <w:top w:val="nil"/>
              <w:left w:val="nil"/>
              <w:bottom w:val="single" w:sz="4" w:space="0" w:color="auto"/>
              <w:right w:val="single" w:sz="4" w:space="0" w:color="auto"/>
            </w:tcBorders>
            <w:shd w:val="clear" w:color="auto" w:fill="auto"/>
            <w:noWrap/>
            <w:hideMark/>
          </w:tcPr>
          <w:p w14:paraId="0E7A5842" w14:textId="77777777" w:rsidR="00BC71B9" w:rsidRPr="001571BD" w:rsidRDefault="00BC71B9" w:rsidP="00BC71B9">
            <w:pPr>
              <w:spacing w:after="0" w:line="240" w:lineRule="auto"/>
              <w:rPr>
                <w:rFonts w:eastAsia="Times New Roman"/>
                <w:szCs w:val="24"/>
                <w:lang w:eastAsia="en-GB"/>
              </w:rPr>
            </w:pPr>
            <w:r w:rsidRPr="001571BD">
              <w:rPr>
                <w:rFonts w:eastAsia="Times New Roman"/>
                <w:szCs w:val="24"/>
                <w:lang w:eastAsia="en-GB"/>
              </w:rPr>
              <w:t>Acute Average</w:t>
            </w:r>
          </w:p>
        </w:tc>
        <w:tc>
          <w:tcPr>
            <w:tcW w:w="1060" w:type="dxa"/>
            <w:tcBorders>
              <w:top w:val="nil"/>
              <w:left w:val="nil"/>
              <w:bottom w:val="single" w:sz="4" w:space="0" w:color="auto"/>
              <w:right w:val="single" w:sz="4" w:space="0" w:color="auto"/>
            </w:tcBorders>
            <w:shd w:val="clear" w:color="auto" w:fill="auto"/>
            <w:noWrap/>
            <w:vAlign w:val="center"/>
            <w:hideMark/>
          </w:tcPr>
          <w:p w14:paraId="069888B6" w14:textId="77777777" w:rsidR="00BC71B9" w:rsidRPr="001571BD" w:rsidRDefault="00BC71B9" w:rsidP="00BC71B9">
            <w:pPr>
              <w:spacing w:after="0" w:line="240" w:lineRule="auto"/>
              <w:jc w:val="center"/>
              <w:rPr>
                <w:rFonts w:eastAsia="Times New Roman"/>
                <w:szCs w:val="24"/>
                <w:lang w:eastAsia="en-GB"/>
              </w:rPr>
            </w:pPr>
            <w:r w:rsidRPr="001571BD">
              <w:rPr>
                <w:rFonts w:eastAsia="Times New Roman"/>
                <w:szCs w:val="24"/>
                <w:lang w:eastAsia="en-GB"/>
              </w:rPr>
              <w:t>43.3%</w:t>
            </w:r>
          </w:p>
        </w:tc>
      </w:tr>
    </w:tbl>
    <w:p w14:paraId="2C5098CB" w14:textId="77777777" w:rsidR="00BC71B9" w:rsidRPr="001571BD" w:rsidRDefault="00BC71B9" w:rsidP="00BC71B9"/>
    <w:p w14:paraId="773FBCAB" w14:textId="23BB6D5E" w:rsidR="004A48BA" w:rsidRPr="001571BD" w:rsidRDefault="00BC71B9" w:rsidP="004A48BA">
      <w:pPr>
        <w:pStyle w:val="Heading3"/>
      </w:pPr>
      <w:bookmarkStart w:id="45" w:name="_Toc109035662"/>
      <w:bookmarkStart w:id="46" w:name="_Toc109036006"/>
      <w:r w:rsidRPr="001571BD">
        <w:t xml:space="preserve">Historical </w:t>
      </w:r>
      <w:r w:rsidR="00A45034" w:rsidRPr="001571BD">
        <w:t>Data from</w:t>
      </w:r>
      <w:r w:rsidRPr="001571BD">
        <w:t xml:space="preserve"> </w:t>
      </w:r>
      <w:r w:rsidR="004A48BA" w:rsidRPr="001571BD">
        <w:t>Brighton and Sussex University Hospitals NHS Trust</w:t>
      </w:r>
      <w:bookmarkEnd w:id="45"/>
      <w:bookmarkEnd w:id="46"/>
    </w:p>
    <w:p w14:paraId="2D5FF595" w14:textId="77777777" w:rsidR="00653CD4" w:rsidRPr="001571BD" w:rsidRDefault="00653CD4" w:rsidP="00653CD4"/>
    <w:tbl>
      <w:tblPr>
        <w:tblW w:w="76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Disabled staff compared to non-disabled staff saying that they are satisfied with the extent to which their organisation values their work."/>
      </w:tblPr>
      <w:tblGrid>
        <w:gridCol w:w="4263"/>
        <w:gridCol w:w="1092"/>
        <w:gridCol w:w="1197"/>
        <w:gridCol w:w="1120"/>
      </w:tblGrid>
      <w:tr w:rsidR="004A48BA" w:rsidRPr="001571BD" w14:paraId="17856C3B" w14:textId="77777777" w:rsidTr="00653CD4">
        <w:trPr>
          <w:cantSplit/>
          <w:trHeight w:val="287"/>
          <w:tblHeader/>
          <w:jc w:val="center"/>
        </w:trPr>
        <w:tc>
          <w:tcPr>
            <w:tcW w:w="426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B229A7" w14:textId="77777777" w:rsidR="004A48BA" w:rsidRPr="001571BD" w:rsidRDefault="004A48BA" w:rsidP="004A48BA">
            <w:pPr>
              <w:rPr>
                <w:b/>
              </w:rPr>
            </w:pPr>
            <w:r w:rsidRPr="001571BD">
              <w:rPr>
                <w:b/>
              </w:rPr>
              <w:t>NHS Staff Survey staff group</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8F4B5B2" w14:textId="77777777" w:rsidR="004A48BA" w:rsidRPr="001571BD" w:rsidRDefault="004A48BA" w:rsidP="004A48BA">
            <w:pPr>
              <w:pStyle w:val="Body"/>
              <w:spacing w:after="0" w:line="240" w:lineRule="auto"/>
              <w:rPr>
                <w:b/>
              </w:rPr>
            </w:pPr>
            <w:r w:rsidRPr="001571BD">
              <w:rPr>
                <w:rFonts w:ascii="Arial" w:hAnsi="Arial"/>
                <w:b/>
                <w:bCs/>
                <w:sz w:val="24"/>
                <w:szCs w:val="24"/>
              </w:rPr>
              <w:t>2018</w:t>
            </w:r>
          </w:p>
        </w:tc>
        <w:tc>
          <w:tcPr>
            <w:tcW w:w="11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EEB592F" w14:textId="77777777" w:rsidR="004A48BA" w:rsidRPr="001571BD" w:rsidRDefault="004A48BA" w:rsidP="004A48BA">
            <w:pPr>
              <w:pStyle w:val="Body"/>
              <w:spacing w:after="0" w:line="240" w:lineRule="auto"/>
              <w:rPr>
                <w:b/>
              </w:rPr>
            </w:pPr>
            <w:r w:rsidRPr="001571BD">
              <w:rPr>
                <w:rFonts w:ascii="Arial" w:hAnsi="Arial"/>
                <w:b/>
                <w:bCs/>
                <w:sz w:val="24"/>
                <w:szCs w:val="24"/>
              </w:rPr>
              <w:t>2019</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5C95318" w14:textId="77777777" w:rsidR="004A48BA" w:rsidRPr="001571BD" w:rsidRDefault="004A48BA" w:rsidP="004A48BA">
            <w:pPr>
              <w:pStyle w:val="Body"/>
              <w:spacing w:after="0" w:line="240" w:lineRule="auto"/>
              <w:rPr>
                <w:b/>
              </w:rPr>
            </w:pPr>
            <w:r w:rsidRPr="001571BD">
              <w:rPr>
                <w:rFonts w:ascii="Arial" w:hAnsi="Arial"/>
                <w:b/>
                <w:bCs/>
                <w:sz w:val="24"/>
                <w:szCs w:val="24"/>
              </w:rPr>
              <w:t>2020</w:t>
            </w:r>
          </w:p>
        </w:tc>
      </w:tr>
      <w:tr w:rsidR="004A48BA" w:rsidRPr="001571BD" w14:paraId="555603FE" w14:textId="77777777" w:rsidTr="00653CD4">
        <w:trPr>
          <w:cantSplit/>
          <w:trHeight w:val="282"/>
          <w:tblHeader/>
          <w:jc w:val="center"/>
        </w:trPr>
        <w:tc>
          <w:tcPr>
            <w:tcW w:w="4263" w:type="dxa"/>
            <w:tcBorders>
              <w:top w:val="single" w:sz="4" w:space="0" w:color="auto"/>
              <w:left w:val="single" w:sz="4" w:space="0" w:color="000000"/>
              <w:bottom w:val="single" w:sz="4" w:space="0" w:color="000000"/>
              <w:right w:val="single" w:sz="4" w:space="0" w:color="000000"/>
            </w:tcBorders>
            <w:shd w:val="clear" w:color="auto" w:fill="8064A2"/>
            <w:tcMar>
              <w:top w:w="80" w:type="dxa"/>
              <w:left w:w="80" w:type="dxa"/>
              <w:bottom w:w="80" w:type="dxa"/>
              <w:right w:w="80" w:type="dxa"/>
            </w:tcMar>
          </w:tcPr>
          <w:p w14:paraId="7495C2DC"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lastRenderedPageBreak/>
              <w:t>Disabled staff</w:t>
            </w:r>
          </w:p>
        </w:tc>
        <w:tc>
          <w:tcPr>
            <w:tcW w:w="1092"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1714D" w14:textId="77777777" w:rsidR="004A48BA" w:rsidRPr="001571BD" w:rsidRDefault="004A48BA" w:rsidP="004A48BA">
            <w:pPr>
              <w:pStyle w:val="Body"/>
              <w:spacing w:after="0" w:line="240" w:lineRule="auto"/>
            </w:pPr>
            <w:r w:rsidRPr="001571BD">
              <w:rPr>
                <w:rFonts w:ascii="Arial" w:hAnsi="Arial"/>
                <w:sz w:val="24"/>
                <w:szCs w:val="24"/>
              </w:rPr>
              <w:t>37.6%</w:t>
            </w:r>
          </w:p>
        </w:tc>
        <w:tc>
          <w:tcPr>
            <w:tcW w:w="119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468B9" w14:textId="77777777" w:rsidR="004A48BA" w:rsidRPr="001571BD" w:rsidRDefault="004A48BA" w:rsidP="004A48BA">
            <w:pPr>
              <w:pStyle w:val="Body"/>
              <w:spacing w:after="0" w:line="240" w:lineRule="auto"/>
            </w:pPr>
            <w:r w:rsidRPr="001571BD">
              <w:rPr>
                <w:rFonts w:ascii="Arial" w:hAnsi="Arial"/>
                <w:sz w:val="24"/>
                <w:szCs w:val="24"/>
              </w:rPr>
              <w:t>37.2%</w:t>
            </w:r>
          </w:p>
        </w:tc>
        <w:tc>
          <w:tcPr>
            <w:tcW w:w="112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23B33" w14:textId="77777777" w:rsidR="004A48BA" w:rsidRPr="001571BD" w:rsidRDefault="004A48BA" w:rsidP="004A48BA">
            <w:pPr>
              <w:pStyle w:val="Body"/>
              <w:spacing w:after="0" w:line="240" w:lineRule="auto"/>
            </w:pPr>
            <w:r w:rsidRPr="001571BD">
              <w:rPr>
                <w:rFonts w:ascii="Arial" w:hAnsi="Arial"/>
                <w:sz w:val="24"/>
                <w:szCs w:val="24"/>
              </w:rPr>
              <w:t>35.5%</w:t>
            </w:r>
          </w:p>
        </w:tc>
      </w:tr>
      <w:tr w:rsidR="004A48BA" w:rsidRPr="001571BD" w14:paraId="14C0AAC7" w14:textId="77777777" w:rsidTr="00653CD4">
        <w:trPr>
          <w:cantSplit/>
          <w:trHeight w:val="282"/>
          <w:tblHeader/>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4BACC6"/>
            <w:tcMar>
              <w:top w:w="80" w:type="dxa"/>
              <w:left w:w="80" w:type="dxa"/>
              <w:bottom w:w="80" w:type="dxa"/>
              <w:right w:w="80" w:type="dxa"/>
            </w:tcMar>
          </w:tcPr>
          <w:p w14:paraId="5FE419C3"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t>Non-disabled staff</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D3CA9" w14:textId="77777777" w:rsidR="004A48BA" w:rsidRPr="001571BD" w:rsidRDefault="004A48BA" w:rsidP="004A48BA">
            <w:pPr>
              <w:pStyle w:val="Body"/>
              <w:spacing w:after="0" w:line="240" w:lineRule="auto"/>
            </w:pPr>
            <w:r w:rsidRPr="001571BD">
              <w:rPr>
                <w:rFonts w:ascii="Arial" w:hAnsi="Arial"/>
                <w:sz w:val="24"/>
                <w:szCs w:val="24"/>
              </w:rPr>
              <w:t>45.7%</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CEBAD" w14:textId="77777777" w:rsidR="004A48BA" w:rsidRPr="001571BD" w:rsidRDefault="004A48BA" w:rsidP="004A48BA">
            <w:pPr>
              <w:pStyle w:val="Body"/>
              <w:spacing w:after="0" w:line="240" w:lineRule="auto"/>
            </w:pPr>
            <w:r w:rsidRPr="001571BD">
              <w:rPr>
                <w:rFonts w:ascii="Arial" w:hAnsi="Arial"/>
                <w:sz w:val="24"/>
                <w:szCs w:val="24"/>
              </w:rPr>
              <w:t>47.8%</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9FBE0" w14:textId="77777777" w:rsidR="004A48BA" w:rsidRPr="001571BD" w:rsidRDefault="004A48BA" w:rsidP="004A48BA">
            <w:pPr>
              <w:pStyle w:val="Body"/>
              <w:spacing w:after="0" w:line="240" w:lineRule="auto"/>
            </w:pPr>
            <w:r w:rsidRPr="001571BD">
              <w:rPr>
                <w:rFonts w:ascii="Arial" w:hAnsi="Arial"/>
                <w:sz w:val="24"/>
                <w:szCs w:val="24"/>
              </w:rPr>
              <w:t>45.1%</w:t>
            </w:r>
          </w:p>
        </w:tc>
      </w:tr>
      <w:tr w:rsidR="004A48BA" w:rsidRPr="001571BD" w14:paraId="4D94E03F" w14:textId="77777777" w:rsidTr="00653CD4">
        <w:trPr>
          <w:cantSplit/>
          <w:trHeight w:val="562"/>
          <w:tblHeader/>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44512" w14:textId="77777777" w:rsidR="004A48BA" w:rsidRPr="001571BD" w:rsidRDefault="004A48BA" w:rsidP="004A48BA">
            <w:pPr>
              <w:pStyle w:val="Body"/>
              <w:spacing w:after="0" w:line="240" w:lineRule="auto"/>
              <w:rPr>
                <w:highlight w:val="yellow"/>
              </w:rPr>
            </w:pPr>
            <w:r w:rsidRPr="001571BD">
              <w:rPr>
                <w:rFonts w:ascii="Arial" w:hAnsi="Arial"/>
                <w:b/>
                <w:bCs/>
                <w:sz w:val="24"/>
                <w:szCs w:val="24"/>
              </w:rPr>
              <w:t>% point difference between disabled and non-disabled staff</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AA6E5" w14:textId="12F61610" w:rsidR="004A48BA" w:rsidRPr="001571BD" w:rsidRDefault="004A48BA" w:rsidP="000811A7">
            <w:pPr>
              <w:pStyle w:val="Body"/>
              <w:spacing w:after="0" w:line="240" w:lineRule="auto"/>
            </w:pPr>
            <w:r w:rsidRPr="001571BD">
              <w:rPr>
                <w:rFonts w:ascii="Arial" w:hAnsi="Arial"/>
                <w:sz w:val="24"/>
                <w:szCs w:val="24"/>
              </w:rPr>
              <w:t>+8.1%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1737C" w14:textId="28662791" w:rsidR="004A48BA" w:rsidRPr="001571BD" w:rsidRDefault="004A48BA" w:rsidP="000811A7">
            <w:pPr>
              <w:pStyle w:val="Body"/>
              <w:spacing w:after="0" w:line="240" w:lineRule="auto"/>
            </w:pPr>
            <w:r w:rsidRPr="001571BD">
              <w:rPr>
                <w:rFonts w:ascii="Arial" w:hAnsi="Arial"/>
                <w:sz w:val="24"/>
                <w:szCs w:val="24"/>
              </w:rPr>
              <w:t>+10.6%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84326" w14:textId="50BCC9C2" w:rsidR="004A48BA" w:rsidRPr="001571BD" w:rsidRDefault="004A48BA" w:rsidP="000811A7">
            <w:pPr>
              <w:pStyle w:val="Body"/>
              <w:spacing w:after="0" w:line="240" w:lineRule="auto"/>
            </w:pPr>
            <w:r w:rsidRPr="001571BD">
              <w:rPr>
                <w:rFonts w:ascii="Arial" w:hAnsi="Arial"/>
                <w:sz w:val="24"/>
                <w:szCs w:val="24"/>
              </w:rPr>
              <w:t>-9.6%</w:t>
            </w:r>
          </w:p>
        </w:tc>
      </w:tr>
      <w:tr w:rsidR="004A48BA" w:rsidRPr="001571BD" w14:paraId="6B0096C0" w14:textId="77777777" w:rsidTr="00653CD4">
        <w:trPr>
          <w:cantSplit/>
          <w:trHeight w:val="282"/>
          <w:tblHeader/>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tcPr>
          <w:p w14:paraId="636BA9C0"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t>Acute Average (Disabled)</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C14ED" w14:textId="77777777" w:rsidR="004A48BA" w:rsidRPr="001571BD" w:rsidRDefault="004A48BA" w:rsidP="004A48BA">
            <w:pPr>
              <w:pStyle w:val="Body"/>
              <w:spacing w:after="0" w:line="240" w:lineRule="auto"/>
            </w:pPr>
            <w:r w:rsidRPr="001571BD">
              <w:rPr>
                <w:rFonts w:ascii="Arial" w:hAnsi="Arial"/>
                <w:sz w:val="24"/>
                <w:szCs w:val="24"/>
              </w:rPr>
              <w:t>36.8%</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B8A55" w14:textId="77777777" w:rsidR="004A48BA" w:rsidRPr="001571BD" w:rsidRDefault="004A48BA" w:rsidP="004A48BA">
            <w:pPr>
              <w:pStyle w:val="Body"/>
              <w:spacing w:after="0" w:line="240" w:lineRule="auto"/>
            </w:pPr>
            <w:r w:rsidRPr="001571BD">
              <w:rPr>
                <w:rFonts w:ascii="Arial" w:hAnsi="Arial"/>
                <w:sz w:val="24"/>
                <w:szCs w:val="24"/>
              </w:rPr>
              <w:t>37.9%</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6CE99" w14:textId="77777777" w:rsidR="004A48BA" w:rsidRPr="001571BD" w:rsidRDefault="004A48BA" w:rsidP="004A48BA">
            <w:pPr>
              <w:pStyle w:val="Body"/>
              <w:spacing w:after="0" w:line="240" w:lineRule="auto"/>
            </w:pPr>
            <w:r w:rsidRPr="001571BD">
              <w:rPr>
                <w:rFonts w:ascii="Arial" w:hAnsi="Arial"/>
                <w:sz w:val="24"/>
                <w:szCs w:val="24"/>
              </w:rPr>
              <w:t>37.4%</w:t>
            </w:r>
          </w:p>
        </w:tc>
      </w:tr>
      <w:tr w:rsidR="004A48BA" w:rsidRPr="001571BD" w14:paraId="23B00F85" w14:textId="77777777" w:rsidTr="00653CD4">
        <w:trPr>
          <w:cantSplit/>
          <w:trHeight w:val="282"/>
          <w:tblHeader/>
          <w:jc w:val="center"/>
        </w:trPr>
        <w:tc>
          <w:tcPr>
            <w:tcW w:w="4263" w:type="dxa"/>
            <w:tcBorders>
              <w:top w:val="single" w:sz="4" w:space="0" w:color="000000"/>
              <w:left w:val="single" w:sz="4" w:space="0" w:color="000000"/>
              <w:bottom w:val="single" w:sz="4" w:space="0" w:color="000000"/>
              <w:right w:val="single" w:sz="4" w:space="0" w:color="000000"/>
            </w:tcBorders>
            <w:shd w:val="clear" w:color="auto" w:fill="92CDDC"/>
            <w:tcMar>
              <w:top w:w="80" w:type="dxa"/>
              <w:left w:w="80" w:type="dxa"/>
              <w:bottom w:w="80" w:type="dxa"/>
              <w:right w:w="80" w:type="dxa"/>
            </w:tcMar>
          </w:tcPr>
          <w:p w14:paraId="10A4356B"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t>Acute Average (Non-Disabled)</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2127B" w14:textId="77777777" w:rsidR="004A48BA" w:rsidRPr="001571BD" w:rsidRDefault="004A48BA" w:rsidP="004A48BA">
            <w:pPr>
              <w:pStyle w:val="Body"/>
              <w:spacing w:after="0" w:line="240" w:lineRule="auto"/>
            </w:pPr>
            <w:r w:rsidRPr="001571BD">
              <w:rPr>
                <w:rFonts w:ascii="Arial" w:hAnsi="Arial"/>
                <w:sz w:val="24"/>
                <w:szCs w:val="24"/>
              </w:rPr>
              <w:t>47.8%</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BAC89" w14:textId="77777777" w:rsidR="004A48BA" w:rsidRPr="001571BD" w:rsidRDefault="004A48BA" w:rsidP="004A48BA">
            <w:pPr>
              <w:pStyle w:val="Body"/>
              <w:spacing w:after="0" w:line="240" w:lineRule="auto"/>
            </w:pPr>
            <w:r w:rsidRPr="001571BD">
              <w:rPr>
                <w:rFonts w:ascii="Arial" w:hAnsi="Arial"/>
                <w:sz w:val="24"/>
                <w:szCs w:val="24"/>
              </w:rPr>
              <w:t>49.9%</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6D1EB" w14:textId="77777777" w:rsidR="004A48BA" w:rsidRPr="001571BD" w:rsidRDefault="004A48BA" w:rsidP="004A48BA">
            <w:pPr>
              <w:pStyle w:val="Body"/>
              <w:spacing w:after="0" w:line="240" w:lineRule="auto"/>
            </w:pPr>
            <w:r w:rsidRPr="001571BD">
              <w:rPr>
                <w:rFonts w:ascii="Arial" w:hAnsi="Arial"/>
                <w:sz w:val="24"/>
                <w:szCs w:val="24"/>
              </w:rPr>
              <w:t>49.3%</w:t>
            </w:r>
          </w:p>
        </w:tc>
      </w:tr>
    </w:tbl>
    <w:p w14:paraId="3450316A" w14:textId="77777777" w:rsidR="004A48BA" w:rsidRPr="001571BD" w:rsidRDefault="004A48BA" w:rsidP="004A48BA">
      <w:pPr>
        <w:pStyle w:val="Body"/>
        <w:widowControl w:val="0"/>
        <w:spacing w:line="240" w:lineRule="auto"/>
        <w:ind w:left="93" w:hanging="93"/>
        <w:jc w:val="center"/>
        <w:rPr>
          <w:rFonts w:ascii="Arial" w:eastAsia="Arial" w:hAnsi="Arial" w:cs="Arial"/>
          <w:b/>
          <w:bCs/>
          <w:sz w:val="24"/>
          <w:szCs w:val="24"/>
          <w:u w:val="single"/>
        </w:rPr>
      </w:pPr>
    </w:p>
    <w:p w14:paraId="03849005" w14:textId="6C54526C" w:rsidR="004A48BA" w:rsidRPr="001571BD" w:rsidRDefault="00A45034" w:rsidP="004A48BA">
      <w:pPr>
        <w:pStyle w:val="Heading3"/>
      </w:pPr>
      <w:bookmarkStart w:id="47" w:name="_Metric_8_"/>
      <w:bookmarkStart w:id="48" w:name="_Toc109035663"/>
      <w:bookmarkStart w:id="49" w:name="_Toc109036007"/>
      <w:bookmarkEnd w:id="47"/>
      <w:r w:rsidRPr="001571BD">
        <w:t>Historical Data from Western Sussex</w:t>
      </w:r>
      <w:r w:rsidR="004A48BA" w:rsidRPr="001571BD">
        <w:t xml:space="preserve"> Hospitals NHS Foundation Trust</w:t>
      </w:r>
      <w:bookmarkEnd w:id="48"/>
      <w:bookmarkEnd w:id="49"/>
    </w:p>
    <w:p w14:paraId="555D1617" w14:textId="77777777" w:rsidR="00653CD4" w:rsidRPr="001571BD" w:rsidRDefault="00653CD4" w:rsidP="00653CD4"/>
    <w:tbl>
      <w:tblPr>
        <w:tblpPr w:leftFromText="180" w:rightFromText="180" w:vertAnchor="text" w:horzAnchor="page" w:tblpX="2234" w:tblpY="123"/>
        <w:tblW w:w="76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Disabled staff compared to non-disabled staff saying that they are satisfied with the extent to which their organisation values their work."/>
      </w:tblPr>
      <w:tblGrid>
        <w:gridCol w:w="4304"/>
        <w:gridCol w:w="1121"/>
        <w:gridCol w:w="1121"/>
        <w:gridCol w:w="1121"/>
      </w:tblGrid>
      <w:tr w:rsidR="00A45034" w:rsidRPr="001571BD" w14:paraId="0C0C35C9" w14:textId="77777777" w:rsidTr="00AA5BD0">
        <w:trPr>
          <w:cantSplit/>
          <w:trHeight w:val="276"/>
          <w:tblHeader/>
        </w:trPr>
        <w:tc>
          <w:tcPr>
            <w:tcW w:w="430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ACFD49F" w14:textId="77777777" w:rsidR="00A45034" w:rsidRPr="001571BD" w:rsidRDefault="00A45034" w:rsidP="00AA5BD0">
            <w:pPr>
              <w:rPr>
                <w:b/>
              </w:rPr>
            </w:pPr>
            <w:r w:rsidRPr="001571BD">
              <w:rPr>
                <w:b/>
              </w:rPr>
              <w:t>NHS Staff Survey staff group</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21CA0AB" w14:textId="77777777" w:rsidR="00A45034" w:rsidRPr="001571BD" w:rsidRDefault="00A45034" w:rsidP="00AA5BD0">
            <w:pPr>
              <w:pStyle w:val="Body"/>
              <w:spacing w:after="0" w:line="240" w:lineRule="auto"/>
              <w:rPr>
                <w:b/>
              </w:rPr>
            </w:pPr>
            <w:r w:rsidRPr="001571BD">
              <w:rPr>
                <w:rFonts w:ascii="Arial" w:hAnsi="Arial"/>
                <w:b/>
                <w:bCs/>
                <w:sz w:val="24"/>
                <w:szCs w:val="24"/>
              </w:rPr>
              <w:t>2018</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F4C8FD9" w14:textId="77777777" w:rsidR="00A45034" w:rsidRPr="001571BD" w:rsidRDefault="00A45034" w:rsidP="00AA5BD0">
            <w:pPr>
              <w:pStyle w:val="Body"/>
              <w:spacing w:after="0" w:line="240" w:lineRule="auto"/>
              <w:rPr>
                <w:b/>
              </w:rPr>
            </w:pPr>
            <w:r w:rsidRPr="001571BD">
              <w:rPr>
                <w:rFonts w:ascii="Arial" w:hAnsi="Arial"/>
                <w:b/>
                <w:bCs/>
                <w:sz w:val="24"/>
                <w:szCs w:val="24"/>
              </w:rPr>
              <w:t>2019</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373580" w14:textId="77777777" w:rsidR="00A45034" w:rsidRPr="001571BD" w:rsidRDefault="00A45034" w:rsidP="00AA5BD0">
            <w:pPr>
              <w:pStyle w:val="Body"/>
              <w:spacing w:after="0" w:line="240" w:lineRule="auto"/>
              <w:rPr>
                <w:b/>
              </w:rPr>
            </w:pPr>
            <w:r w:rsidRPr="001571BD">
              <w:rPr>
                <w:rFonts w:ascii="Arial" w:hAnsi="Arial"/>
                <w:b/>
                <w:bCs/>
                <w:sz w:val="24"/>
                <w:szCs w:val="24"/>
              </w:rPr>
              <w:t>2020</w:t>
            </w:r>
          </w:p>
        </w:tc>
      </w:tr>
      <w:tr w:rsidR="00A45034" w:rsidRPr="001571BD" w14:paraId="2A7787F8" w14:textId="77777777" w:rsidTr="00AA5BD0">
        <w:trPr>
          <w:cantSplit/>
          <w:trHeight w:val="312"/>
          <w:tblHeader/>
        </w:trPr>
        <w:tc>
          <w:tcPr>
            <w:tcW w:w="4304" w:type="dxa"/>
            <w:tcBorders>
              <w:top w:val="single" w:sz="4" w:space="0" w:color="auto"/>
              <w:left w:val="single" w:sz="4" w:space="0" w:color="000000"/>
              <w:bottom w:val="single" w:sz="4" w:space="0" w:color="000000"/>
              <w:right w:val="single" w:sz="4" w:space="0" w:color="000000"/>
            </w:tcBorders>
            <w:shd w:val="clear" w:color="auto" w:fill="8064A2"/>
            <w:tcMar>
              <w:top w:w="80" w:type="dxa"/>
              <w:left w:w="80" w:type="dxa"/>
              <w:bottom w:w="80" w:type="dxa"/>
              <w:right w:w="80" w:type="dxa"/>
            </w:tcMar>
          </w:tcPr>
          <w:p w14:paraId="4B782208" w14:textId="77777777" w:rsidR="00A45034" w:rsidRPr="001571BD" w:rsidRDefault="00A45034" w:rsidP="00AA5BD0">
            <w:pPr>
              <w:pStyle w:val="Body"/>
              <w:spacing w:after="0" w:line="240" w:lineRule="auto"/>
            </w:pPr>
            <w:r w:rsidRPr="001571BD">
              <w:rPr>
                <w:rFonts w:ascii="Arial" w:hAnsi="Arial"/>
                <w:b/>
                <w:bCs/>
                <w:color w:val="FFFFFF"/>
                <w:sz w:val="24"/>
                <w:szCs w:val="24"/>
                <w:u w:color="FFFFFF"/>
              </w:rPr>
              <w:t>Disabled staff</w:t>
            </w:r>
          </w:p>
        </w:tc>
        <w:tc>
          <w:tcPr>
            <w:tcW w:w="1121"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E67B8" w14:textId="77777777" w:rsidR="00A45034" w:rsidRPr="001571BD" w:rsidRDefault="00A45034" w:rsidP="00AA5BD0">
            <w:pPr>
              <w:pStyle w:val="Body"/>
            </w:pPr>
            <w:r w:rsidRPr="001571BD">
              <w:rPr>
                <w:rFonts w:ascii="Arial" w:hAnsi="Arial"/>
                <w:sz w:val="24"/>
                <w:szCs w:val="24"/>
              </w:rPr>
              <w:t>37.5%</w:t>
            </w:r>
          </w:p>
        </w:tc>
        <w:tc>
          <w:tcPr>
            <w:tcW w:w="1121"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DDD60" w14:textId="77777777" w:rsidR="00A45034" w:rsidRPr="001571BD" w:rsidRDefault="00A45034" w:rsidP="00AA5BD0">
            <w:pPr>
              <w:pStyle w:val="Body"/>
            </w:pPr>
            <w:r w:rsidRPr="001571BD">
              <w:rPr>
                <w:rFonts w:ascii="Arial" w:hAnsi="Arial"/>
                <w:sz w:val="24"/>
                <w:szCs w:val="24"/>
              </w:rPr>
              <w:t>40.1%</w:t>
            </w:r>
          </w:p>
        </w:tc>
        <w:tc>
          <w:tcPr>
            <w:tcW w:w="1121"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29C6B" w14:textId="77777777" w:rsidR="00A45034" w:rsidRPr="001571BD" w:rsidRDefault="00A45034" w:rsidP="00AA5BD0">
            <w:pPr>
              <w:pStyle w:val="Body"/>
            </w:pPr>
            <w:r w:rsidRPr="001571BD">
              <w:rPr>
                <w:rFonts w:ascii="Arial" w:hAnsi="Arial"/>
                <w:sz w:val="24"/>
                <w:szCs w:val="24"/>
              </w:rPr>
              <w:t>38.1%</w:t>
            </w:r>
          </w:p>
        </w:tc>
      </w:tr>
      <w:tr w:rsidR="00A45034" w:rsidRPr="001571BD" w14:paraId="3C9935EB" w14:textId="77777777" w:rsidTr="00AA5BD0">
        <w:trPr>
          <w:cantSplit/>
          <w:trHeight w:val="271"/>
          <w:tblHeader/>
        </w:trPr>
        <w:tc>
          <w:tcPr>
            <w:tcW w:w="4304" w:type="dxa"/>
            <w:tcBorders>
              <w:top w:val="single" w:sz="4" w:space="0" w:color="000000"/>
              <w:left w:val="single" w:sz="4" w:space="0" w:color="000000"/>
              <w:bottom w:val="single" w:sz="4" w:space="0" w:color="000000"/>
              <w:right w:val="single" w:sz="4" w:space="0" w:color="000000"/>
            </w:tcBorders>
            <w:shd w:val="clear" w:color="auto" w:fill="4BACC6"/>
            <w:tcMar>
              <w:top w:w="80" w:type="dxa"/>
              <w:left w:w="80" w:type="dxa"/>
              <w:bottom w:w="80" w:type="dxa"/>
              <w:right w:w="80" w:type="dxa"/>
            </w:tcMar>
          </w:tcPr>
          <w:p w14:paraId="46A7F96E" w14:textId="77777777" w:rsidR="00A45034" w:rsidRPr="001571BD" w:rsidRDefault="00A45034" w:rsidP="00AA5BD0">
            <w:pPr>
              <w:pStyle w:val="Body"/>
              <w:spacing w:after="0" w:line="240" w:lineRule="auto"/>
            </w:pPr>
            <w:r w:rsidRPr="001571BD">
              <w:rPr>
                <w:rFonts w:ascii="Arial" w:hAnsi="Arial"/>
                <w:b/>
                <w:bCs/>
                <w:color w:val="FFFFFF"/>
                <w:sz w:val="24"/>
                <w:szCs w:val="24"/>
                <w:u w:color="FFFFFF"/>
              </w:rPr>
              <w:t>Non-disabled staff</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8BD9D" w14:textId="77777777" w:rsidR="00A45034" w:rsidRPr="001571BD" w:rsidRDefault="00A45034" w:rsidP="00AA5BD0">
            <w:pPr>
              <w:pStyle w:val="Body"/>
            </w:pPr>
            <w:r w:rsidRPr="001571BD">
              <w:rPr>
                <w:rFonts w:ascii="Arial" w:hAnsi="Arial"/>
                <w:sz w:val="24"/>
                <w:szCs w:val="24"/>
              </w:rPr>
              <w:t>52.2%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F02E9" w14:textId="77777777" w:rsidR="00A45034" w:rsidRPr="001571BD" w:rsidRDefault="00A45034" w:rsidP="00AA5BD0">
            <w:pPr>
              <w:pStyle w:val="Body"/>
            </w:pPr>
            <w:r w:rsidRPr="001571BD">
              <w:rPr>
                <w:rFonts w:ascii="Arial" w:hAnsi="Arial"/>
                <w:sz w:val="24"/>
                <w:szCs w:val="24"/>
              </w:rPr>
              <w:t>55.8%</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F5413" w14:textId="77777777" w:rsidR="00A45034" w:rsidRPr="001571BD" w:rsidRDefault="00A45034" w:rsidP="00AA5BD0">
            <w:pPr>
              <w:pStyle w:val="Body"/>
            </w:pPr>
            <w:r w:rsidRPr="001571BD">
              <w:rPr>
                <w:rFonts w:ascii="Arial" w:hAnsi="Arial"/>
                <w:sz w:val="24"/>
                <w:szCs w:val="24"/>
              </w:rPr>
              <w:t>51.4%</w:t>
            </w:r>
          </w:p>
        </w:tc>
      </w:tr>
      <w:tr w:rsidR="00A45034" w:rsidRPr="001571BD" w14:paraId="52264AEE" w14:textId="77777777" w:rsidTr="00AA5BD0">
        <w:trPr>
          <w:cantSplit/>
          <w:trHeight w:val="541"/>
          <w:tblHeader/>
        </w:trPr>
        <w:tc>
          <w:tcPr>
            <w:tcW w:w="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64A1E" w14:textId="77777777" w:rsidR="00A45034" w:rsidRPr="001571BD" w:rsidRDefault="00A45034" w:rsidP="00AA5BD0">
            <w:pPr>
              <w:pStyle w:val="Body"/>
              <w:spacing w:after="0" w:line="240" w:lineRule="auto"/>
              <w:rPr>
                <w:highlight w:val="yellow"/>
              </w:rPr>
            </w:pPr>
            <w:r w:rsidRPr="001571BD">
              <w:rPr>
                <w:rFonts w:ascii="Arial" w:hAnsi="Arial"/>
                <w:b/>
                <w:bCs/>
                <w:sz w:val="24"/>
                <w:szCs w:val="24"/>
              </w:rPr>
              <w:t>% point difference between disabled and non-disabled staff</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64141" w14:textId="77777777" w:rsidR="00A45034" w:rsidRPr="001571BD" w:rsidRDefault="00A45034" w:rsidP="00AA5BD0">
            <w:pPr>
              <w:pStyle w:val="Body"/>
              <w:spacing w:after="0" w:line="240" w:lineRule="auto"/>
            </w:pPr>
            <w:r w:rsidRPr="001571BD">
              <w:rPr>
                <w:rFonts w:ascii="Arial" w:hAnsi="Arial"/>
                <w:sz w:val="24"/>
                <w:szCs w:val="24"/>
              </w:rPr>
              <w:t>14.7%</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24B15" w14:textId="77777777" w:rsidR="00A45034" w:rsidRPr="001571BD" w:rsidRDefault="00A45034" w:rsidP="00AA5BD0">
            <w:pPr>
              <w:pStyle w:val="Body"/>
              <w:spacing w:after="0" w:line="240" w:lineRule="auto"/>
            </w:pPr>
            <w:r w:rsidRPr="001571BD">
              <w:rPr>
                <w:rFonts w:ascii="Arial" w:hAnsi="Arial"/>
                <w:sz w:val="24"/>
                <w:szCs w:val="24"/>
              </w:rPr>
              <w:t>15.7%</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730C1" w14:textId="77777777" w:rsidR="00A45034" w:rsidRPr="001571BD" w:rsidRDefault="00A45034" w:rsidP="00AA5BD0">
            <w:pPr>
              <w:pStyle w:val="Body"/>
              <w:spacing w:after="0" w:line="240" w:lineRule="auto"/>
            </w:pPr>
            <w:r w:rsidRPr="001571BD">
              <w:rPr>
                <w:rFonts w:ascii="Arial" w:hAnsi="Arial"/>
                <w:sz w:val="24"/>
                <w:szCs w:val="24"/>
              </w:rPr>
              <w:t>13.3%</w:t>
            </w:r>
          </w:p>
        </w:tc>
      </w:tr>
      <w:tr w:rsidR="00A45034" w:rsidRPr="001571BD" w14:paraId="50AD1D11" w14:textId="77777777" w:rsidTr="00AA5BD0">
        <w:trPr>
          <w:cantSplit/>
          <w:trHeight w:val="271"/>
          <w:tblHeader/>
        </w:trPr>
        <w:tc>
          <w:tcPr>
            <w:tcW w:w="4304"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tcPr>
          <w:p w14:paraId="22157F2E" w14:textId="77777777" w:rsidR="00A45034" w:rsidRPr="001571BD" w:rsidRDefault="00A45034" w:rsidP="00AA5BD0">
            <w:pPr>
              <w:pStyle w:val="Body"/>
              <w:spacing w:after="0" w:line="240" w:lineRule="auto"/>
            </w:pPr>
            <w:r w:rsidRPr="001571BD">
              <w:rPr>
                <w:rFonts w:ascii="Arial" w:hAnsi="Arial"/>
                <w:b/>
                <w:bCs/>
                <w:color w:val="FFFFFF"/>
                <w:sz w:val="24"/>
                <w:szCs w:val="24"/>
                <w:u w:color="FFFFFF"/>
              </w:rPr>
              <w:t>Acute Average (Disabled)</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CBEB6" w14:textId="77777777" w:rsidR="00A45034" w:rsidRPr="001571BD" w:rsidRDefault="00A45034" w:rsidP="00AA5BD0">
            <w:pPr>
              <w:pStyle w:val="Body"/>
              <w:spacing w:after="0" w:line="240" w:lineRule="auto"/>
            </w:pPr>
            <w:r w:rsidRPr="001571BD">
              <w:rPr>
                <w:rFonts w:ascii="Arial" w:hAnsi="Arial"/>
                <w:sz w:val="24"/>
                <w:szCs w:val="24"/>
              </w:rPr>
              <w:t>36.8%</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D0C08" w14:textId="77777777" w:rsidR="00A45034" w:rsidRPr="001571BD" w:rsidRDefault="00A45034" w:rsidP="00AA5BD0">
            <w:pPr>
              <w:pStyle w:val="Body"/>
              <w:spacing w:after="0" w:line="240" w:lineRule="auto"/>
            </w:pPr>
            <w:r w:rsidRPr="001571BD">
              <w:rPr>
                <w:rFonts w:ascii="Arial" w:hAnsi="Arial"/>
                <w:sz w:val="24"/>
                <w:szCs w:val="24"/>
              </w:rPr>
              <w:t>37.9%</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3666C" w14:textId="77777777" w:rsidR="00A45034" w:rsidRPr="001571BD" w:rsidRDefault="00A45034" w:rsidP="00AA5BD0">
            <w:pPr>
              <w:pStyle w:val="Body"/>
              <w:spacing w:after="0" w:line="240" w:lineRule="auto"/>
            </w:pPr>
            <w:r w:rsidRPr="001571BD">
              <w:rPr>
                <w:rFonts w:ascii="Arial" w:hAnsi="Arial"/>
                <w:sz w:val="24"/>
                <w:szCs w:val="24"/>
              </w:rPr>
              <w:t>37.4%</w:t>
            </w:r>
          </w:p>
        </w:tc>
      </w:tr>
      <w:tr w:rsidR="00A45034" w:rsidRPr="001571BD" w14:paraId="530C057B" w14:textId="77777777" w:rsidTr="00AA5BD0">
        <w:trPr>
          <w:cantSplit/>
          <w:trHeight w:val="271"/>
          <w:tblHeader/>
        </w:trPr>
        <w:tc>
          <w:tcPr>
            <w:tcW w:w="4304" w:type="dxa"/>
            <w:tcBorders>
              <w:top w:val="single" w:sz="4" w:space="0" w:color="000000"/>
              <w:left w:val="single" w:sz="4" w:space="0" w:color="000000"/>
              <w:bottom w:val="single" w:sz="4" w:space="0" w:color="000000"/>
              <w:right w:val="single" w:sz="4" w:space="0" w:color="000000"/>
            </w:tcBorders>
            <w:shd w:val="clear" w:color="auto" w:fill="92CDDC"/>
            <w:tcMar>
              <w:top w:w="80" w:type="dxa"/>
              <w:left w:w="80" w:type="dxa"/>
              <w:bottom w:w="80" w:type="dxa"/>
              <w:right w:w="80" w:type="dxa"/>
            </w:tcMar>
          </w:tcPr>
          <w:p w14:paraId="1C40FB4E" w14:textId="77777777" w:rsidR="00A45034" w:rsidRPr="001571BD" w:rsidRDefault="00A45034" w:rsidP="00AA5BD0">
            <w:pPr>
              <w:pStyle w:val="Body"/>
              <w:spacing w:after="0" w:line="240" w:lineRule="auto"/>
            </w:pPr>
            <w:r w:rsidRPr="001571BD">
              <w:rPr>
                <w:rFonts w:ascii="Arial" w:hAnsi="Arial"/>
                <w:b/>
                <w:bCs/>
                <w:color w:val="FFFFFF"/>
                <w:sz w:val="24"/>
                <w:szCs w:val="24"/>
                <w:u w:color="FFFFFF"/>
              </w:rPr>
              <w:t>Acute Average (Non-Disabled)</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5A8EB" w14:textId="77777777" w:rsidR="00A45034" w:rsidRPr="001571BD" w:rsidRDefault="00A45034" w:rsidP="00AA5BD0">
            <w:pPr>
              <w:pStyle w:val="Body"/>
              <w:spacing w:after="0" w:line="240" w:lineRule="auto"/>
            </w:pPr>
            <w:r w:rsidRPr="001571BD">
              <w:rPr>
                <w:rFonts w:ascii="Arial" w:hAnsi="Arial"/>
                <w:sz w:val="24"/>
                <w:szCs w:val="24"/>
              </w:rPr>
              <w:t>47.8%</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E0116" w14:textId="77777777" w:rsidR="00A45034" w:rsidRPr="001571BD" w:rsidRDefault="00A45034" w:rsidP="00AA5BD0">
            <w:pPr>
              <w:pStyle w:val="Body"/>
              <w:spacing w:after="0" w:line="240" w:lineRule="auto"/>
            </w:pPr>
            <w:r w:rsidRPr="001571BD">
              <w:rPr>
                <w:rFonts w:ascii="Arial" w:hAnsi="Arial"/>
                <w:sz w:val="24"/>
                <w:szCs w:val="24"/>
              </w:rPr>
              <w:t>49.9%</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C67EE" w14:textId="77777777" w:rsidR="00A45034" w:rsidRPr="001571BD" w:rsidRDefault="00A45034" w:rsidP="00AA5BD0">
            <w:pPr>
              <w:pStyle w:val="Body"/>
              <w:spacing w:after="0" w:line="240" w:lineRule="auto"/>
            </w:pPr>
            <w:r w:rsidRPr="001571BD">
              <w:rPr>
                <w:rFonts w:ascii="Arial" w:hAnsi="Arial"/>
                <w:sz w:val="24"/>
                <w:szCs w:val="24"/>
              </w:rPr>
              <w:t>49.3%</w:t>
            </w:r>
          </w:p>
        </w:tc>
      </w:tr>
    </w:tbl>
    <w:p w14:paraId="0F95C17F" w14:textId="77777777" w:rsidR="004A48BA" w:rsidRPr="001571BD" w:rsidRDefault="004A48BA" w:rsidP="004A48BA"/>
    <w:p w14:paraId="7B3163D4" w14:textId="77777777" w:rsidR="004A48BA" w:rsidRPr="001571BD" w:rsidRDefault="004A48BA" w:rsidP="004A48BA">
      <w:pPr>
        <w:pStyle w:val="Body"/>
        <w:widowControl w:val="0"/>
        <w:spacing w:line="240" w:lineRule="auto"/>
        <w:ind w:left="93" w:hanging="93"/>
        <w:jc w:val="center"/>
        <w:rPr>
          <w:rFonts w:ascii="Arial" w:eastAsia="Arial" w:hAnsi="Arial" w:cs="Arial"/>
          <w:b/>
          <w:bCs/>
          <w:sz w:val="24"/>
          <w:szCs w:val="24"/>
          <w:u w:val="single"/>
        </w:rPr>
      </w:pPr>
    </w:p>
    <w:p w14:paraId="2F81C88F" w14:textId="77777777" w:rsidR="00A45034" w:rsidRPr="001571BD" w:rsidRDefault="00A45034" w:rsidP="00A45034">
      <w:pPr>
        <w:pStyle w:val="Body"/>
        <w:rPr>
          <w:rFonts w:ascii="Arial" w:hAnsi="Arial"/>
          <w:b/>
          <w:bCs/>
          <w:sz w:val="24"/>
          <w:szCs w:val="24"/>
        </w:rPr>
      </w:pPr>
    </w:p>
    <w:p w14:paraId="20F7DB09" w14:textId="77777777" w:rsidR="00A45034" w:rsidRPr="001571BD" w:rsidRDefault="00A45034" w:rsidP="00A45034">
      <w:pPr>
        <w:pStyle w:val="Body"/>
        <w:rPr>
          <w:rFonts w:ascii="Arial" w:hAnsi="Arial"/>
          <w:b/>
          <w:bCs/>
          <w:sz w:val="24"/>
          <w:szCs w:val="24"/>
        </w:rPr>
      </w:pPr>
    </w:p>
    <w:p w14:paraId="5F9AADE0" w14:textId="77777777" w:rsidR="00A45034" w:rsidRPr="001571BD" w:rsidRDefault="00A45034" w:rsidP="00A45034">
      <w:pPr>
        <w:pStyle w:val="Body"/>
        <w:rPr>
          <w:rFonts w:ascii="Arial" w:hAnsi="Arial"/>
          <w:b/>
          <w:bCs/>
          <w:sz w:val="24"/>
          <w:szCs w:val="24"/>
        </w:rPr>
      </w:pPr>
    </w:p>
    <w:p w14:paraId="4C0D60C3" w14:textId="77777777" w:rsidR="00A45034" w:rsidRPr="001571BD" w:rsidRDefault="00A45034" w:rsidP="00A45034">
      <w:pPr>
        <w:pStyle w:val="Body"/>
        <w:rPr>
          <w:rFonts w:ascii="Arial" w:hAnsi="Arial"/>
          <w:b/>
          <w:bCs/>
          <w:sz w:val="24"/>
          <w:szCs w:val="24"/>
        </w:rPr>
      </w:pPr>
    </w:p>
    <w:p w14:paraId="6E704F66" w14:textId="77777777" w:rsidR="00A45034" w:rsidRPr="001571BD" w:rsidRDefault="00A45034" w:rsidP="00A45034">
      <w:pPr>
        <w:pStyle w:val="Body"/>
        <w:rPr>
          <w:rFonts w:ascii="Arial" w:hAnsi="Arial"/>
          <w:b/>
          <w:bCs/>
          <w:sz w:val="24"/>
          <w:szCs w:val="24"/>
        </w:rPr>
      </w:pPr>
    </w:p>
    <w:p w14:paraId="37397C8C" w14:textId="77777777" w:rsidR="00461ABA" w:rsidRPr="001571BD" w:rsidRDefault="00461ABA" w:rsidP="00A45034">
      <w:pPr>
        <w:pStyle w:val="Body"/>
        <w:rPr>
          <w:rFonts w:ascii="Arial" w:hAnsi="Arial"/>
          <w:b/>
          <w:bCs/>
          <w:sz w:val="24"/>
          <w:szCs w:val="24"/>
        </w:rPr>
      </w:pPr>
    </w:p>
    <w:p w14:paraId="1AE4C111" w14:textId="77777777" w:rsidR="00A45034" w:rsidRPr="001571BD" w:rsidRDefault="00A45034" w:rsidP="00A45034">
      <w:pPr>
        <w:pStyle w:val="Body"/>
        <w:rPr>
          <w:rFonts w:ascii="Arial" w:eastAsia="Arial" w:hAnsi="Arial" w:cs="Arial"/>
          <w:b/>
          <w:bCs/>
          <w:sz w:val="24"/>
          <w:szCs w:val="24"/>
        </w:rPr>
      </w:pPr>
      <w:r w:rsidRPr="001571BD">
        <w:rPr>
          <w:rFonts w:ascii="Arial" w:hAnsi="Arial"/>
          <w:b/>
          <w:bCs/>
          <w:sz w:val="24"/>
          <w:szCs w:val="24"/>
        </w:rPr>
        <w:t>What the data tells us:</w:t>
      </w:r>
    </w:p>
    <w:p w14:paraId="30CFAD15" w14:textId="1D0D0145" w:rsidR="00BC71B9" w:rsidRPr="001571BD" w:rsidRDefault="00A45034" w:rsidP="00426CC5">
      <w:pPr>
        <w:pStyle w:val="ListParagraph"/>
      </w:pPr>
      <w:r w:rsidRPr="001571BD">
        <w:t>Compared to the Acute average</w:t>
      </w:r>
      <w:r w:rsidR="00426CC5" w:rsidRPr="001571BD">
        <w:t xml:space="preserve"> and the legacy data from last year</w:t>
      </w:r>
      <w:r w:rsidRPr="001571BD">
        <w:t xml:space="preserve">, fewer </w:t>
      </w:r>
      <w:proofErr w:type="spellStart"/>
      <w:r w:rsidRPr="001571BD">
        <w:t>UHSussex</w:t>
      </w:r>
      <w:proofErr w:type="spellEnd"/>
      <w:r w:rsidRPr="001571BD">
        <w:t xml:space="preserve"> staff are satisfied with the extent that the organisation values their work.</w:t>
      </w:r>
      <w:r w:rsidR="00C7682B" w:rsidRPr="001571BD">
        <w:t xml:space="preserve"> This is the case for staff with and without a disability</w:t>
      </w:r>
      <w:r w:rsidR="006902D7" w:rsidRPr="001571BD">
        <w:t>.</w:t>
      </w:r>
    </w:p>
    <w:p w14:paraId="720CAAEE" w14:textId="77777777" w:rsidR="00ED1142" w:rsidRPr="001571BD" w:rsidRDefault="00ED1142" w:rsidP="00ED1142">
      <w:pPr>
        <w:pStyle w:val="ListParagraph"/>
        <w:numPr>
          <w:ilvl w:val="0"/>
          <w:numId w:val="0"/>
        </w:numPr>
        <w:ind w:left="720"/>
      </w:pPr>
    </w:p>
    <w:p w14:paraId="2A2FDC37" w14:textId="5FC25F5A" w:rsidR="00BC71B9" w:rsidRPr="001571BD" w:rsidRDefault="004A48BA" w:rsidP="004A48BA">
      <w:pPr>
        <w:pStyle w:val="Heading2"/>
      </w:pPr>
      <w:bookmarkStart w:id="50" w:name="_Toc109036008"/>
      <w:r w:rsidRPr="001571BD">
        <w:t xml:space="preserve">Metric 8 - Percentage of </w:t>
      </w:r>
      <w:r w:rsidR="000C1826" w:rsidRPr="001571BD">
        <w:t>d</w:t>
      </w:r>
      <w:r w:rsidRPr="001571BD">
        <w:t>isabled staff saying that their employer has made adequate adjustment(s) to enable them to carry out their work</w:t>
      </w:r>
      <w:bookmarkEnd w:id="50"/>
    </w:p>
    <w:tbl>
      <w:tblPr>
        <w:tblW w:w="6689" w:type="dxa"/>
        <w:jc w:val="center"/>
        <w:tblLook w:val="04A0" w:firstRow="1" w:lastRow="0" w:firstColumn="1" w:lastColumn="0" w:noHBand="0" w:noVBand="1"/>
      </w:tblPr>
      <w:tblGrid>
        <w:gridCol w:w="3651"/>
        <w:gridCol w:w="2078"/>
        <w:gridCol w:w="960"/>
      </w:tblGrid>
      <w:tr w:rsidR="00BC71B9" w:rsidRPr="001571BD" w14:paraId="27E6611E" w14:textId="77777777" w:rsidTr="00BC71B9">
        <w:trPr>
          <w:trHeight w:val="312"/>
          <w:jc w:val="center"/>
        </w:trPr>
        <w:tc>
          <w:tcPr>
            <w:tcW w:w="3651" w:type="dxa"/>
            <w:tcBorders>
              <w:top w:val="nil"/>
              <w:left w:val="nil"/>
              <w:bottom w:val="nil"/>
              <w:right w:val="nil"/>
            </w:tcBorders>
            <w:shd w:val="clear" w:color="auto" w:fill="auto"/>
            <w:noWrap/>
            <w:vAlign w:val="bottom"/>
            <w:hideMark/>
          </w:tcPr>
          <w:p w14:paraId="091FFECE" w14:textId="77777777" w:rsidR="00BC71B9" w:rsidRPr="001571BD" w:rsidRDefault="00BC71B9" w:rsidP="00BC71B9">
            <w:pPr>
              <w:spacing w:after="0" w:line="240" w:lineRule="auto"/>
              <w:rPr>
                <w:rFonts w:eastAsia="Times New Roman"/>
                <w:szCs w:val="24"/>
                <w:lang w:eastAsia="en-GB"/>
              </w:rPr>
            </w:pPr>
            <w:r w:rsidRPr="001571BD">
              <w:rPr>
                <w:rFonts w:eastAsia="Times New Roman"/>
                <w:szCs w:val="24"/>
                <w:lang w:eastAsia="en-GB"/>
              </w:rPr>
              <w:t> </w:t>
            </w:r>
          </w:p>
        </w:tc>
        <w:tc>
          <w:tcPr>
            <w:tcW w:w="2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EC9A1" w14:textId="77777777" w:rsidR="00BC71B9" w:rsidRPr="001571BD" w:rsidRDefault="00BC71B9" w:rsidP="00BC71B9">
            <w:pPr>
              <w:spacing w:after="0" w:line="240" w:lineRule="auto"/>
              <w:rPr>
                <w:rFonts w:eastAsia="Times New Roman"/>
                <w:b/>
                <w:bCs/>
                <w:szCs w:val="24"/>
                <w:lang w:eastAsia="en-GB"/>
              </w:rPr>
            </w:pPr>
            <w:r w:rsidRPr="001571BD">
              <w:rPr>
                <w:rFonts w:eastAsia="Times New Roman"/>
                <w:b/>
                <w:bCs/>
                <w:szCs w:val="24"/>
                <w:lang w:eastAsia="en-GB"/>
              </w:rPr>
              <w:t>Organisation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09E015" w14:textId="77777777" w:rsidR="00BC71B9" w:rsidRPr="001571BD" w:rsidRDefault="00BC71B9" w:rsidP="00BC71B9">
            <w:pPr>
              <w:spacing w:after="0" w:line="240" w:lineRule="auto"/>
              <w:jc w:val="center"/>
              <w:rPr>
                <w:rFonts w:eastAsia="Times New Roman"/>
                <w:b/>
                <w:bCs/>
                <w:szCs w:val="24"/>
                <w:lang w:eastAsia="en-GB"/>
              </w:rPr>
            </w:pPr>
            <w:r w:rsidRPr="001571BD">
              <w:rPr>
                <w:rFonts w:eastAsia="Times New Roman"/>
                <w:b/>
                <w:bCs/>
                <w:szCs w:val="24"/>
                <w:lang w:eastAsia="en-GB"/>
              </w:rPr>
              <w:t>2021</w:t>
            </w:r>
          </w:p>
        </w:tc>
      </w:tr>
      <w:tr w:rsidR="00BC71B9" w:rsidRPr="001571BD" w14:paraId="60A409C8" w14:textId="77777777" w:rsidTr="00BC71B9">
        <w:trPr>
          <w:trHeight w:val="300"/>
          <w:jc w:val="center"/>
        </w:trPr>
        <w:tc>
          <w:tcPr>
            <w:tcW w:w="36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288D6C" w14:textId="77777777" w:rsidR="00BC71B9" w:rsidRPr="001571BD" w:rsidRDefault="00BC71B9" w:rsidP="00BC71B9">
            <w:pPr>
              <w:spacing w:after="0" w:line="240" w:lineRule="auto"/>
              <w:rPr>
                <w:rFonts w:eastAsia="Times New Roman"/>
                <w:b/>
                <w:bCs/>
                <w:szCs w:val="24"/>
                <w:lang w:eastAsia="en-GB"/>
              </w:rPr>
            </w:pPr>
            <w:r w:rsidRPr="001571BD">
              <w:rPr>
                <w:rFonts w:eastAsia="Times New Roman"/>
                <w:b/>
                <w:bCs/>
                <w:szCs w:val="24"/>
                <w:lang w:eastAsia="en-GB"/>
              </w:rPr>
              <w:t>Staff with a long lasting health condition or illness</w:t>
            </w:r>
          </w:p>
        </w:tc>
        <w:tc>
          <w:tcPr>
            <w:tcW w:w="2078" w:type="dxa"/>
            <w:tcBorders>
              <w:top w:val="nil"/>
              <w:left w:val="nil"/>
              <w:bottom w:val="single" w:sz="4" w:space="0" w:color="auto"/>
              <w:right w:val="single" w:sz="4" w:space="0" w:color="auto"/>
            </w:tcBorders>
            <w:shd w:val="clear" w:color="auto" w:fill="auto"/>
            <w:noWrap/>
            <w:hideMark/>
          </w:tcPr>
          <w:p w14:paraId="4AC633B0" w14:textId="77777777" w:rsidR="00BC71B9" w:rsidRPr="001571BD" w:rsidRDefault="00BC71B9" w:rsidP="00BC71B9">
            <w:pPr>
              <w:spacing w:after="0" w:line="240" w:lineRule="auto"/>
              <w:rPr>
                <w:rFonts w:eastAsia="Times New Roman"/>
                <w:szCs w:val="24"/>
                <w:lang w:eastAsia="en-GB"/>
              </w:rPr>
            </w:pPr>
            <w:proofErr w:type="spellStart"/>
            <w:r w:rsidRPr="001571BD">
              <w:rPr>
                <w:rFonts w:eastAsia="Times New Roman"/>
                <w:szCs w:val="24"/>
                <w:lang w:eastAsia="en-GB"/>
              </w:rPr>
              <w:t>UHSussex</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30B9BD68" w14:textId="77777777" w:rsidR="00BC71B9" w:rsidRPr="001571BD" w:rsidRDefault="00BC71B9" w:rsidP="00BC71B9">
            <w:pPr>
              <w:spacing w:after="0" w:line="240" w:lineRule="auto"/>
              <w:jc w:val="center"/>
              <w:rPr>
                <w:rFonts w:eastAsia="Times New Roman"/>
                <w:szCs w:val="24"/>
                <w:lang w:eastAsia="en-GB"/>
              </w:rPr>
            </w:pPr>
            <w:r w:rsidRPr="001571BD">
              <w:rPr>
                <w:rFonts w:eastAsia="Times New Roman"/>
                <w:szCs w:val="24"/>
                <w:lang w:eastAsia="en-GB"/>
              </w:rPr>
              <w:t>71.7%</w:t>
            </w:r>
          </w:p>
        </w:tc>
      </w:tr>
      <w:tr w:rsidR="00BC71B9" w:rsidRPr="001571BD" w14:paraId="372DCE72" w14:textId="77777777" w:rsidTr="00BC71B9">
        <w:trPr>
          <w:trHeight w:val="300"/>
          <w:jc w:val="center"/>
        </w:trPr>
        <w:tc>
          <w:tcPr>
            <w:tcW w:w="3651" w:type="dxa"/>
            <w:vMerge/>
            <w:tcBorders>
              <w:top w:val="single" w:sz="4" w:space="0" w:color="auto"/>
              <w:left w:val="single" w:sz="4" w:space="0" w:color="auto"/>
              <w:bottom w:val="single" w:sz="4" w:space="0" w:color="auto"/>
              <w:right w:val="single" w:sz="4" w:space="0" w:color="auto"/>
            </w:tcBorders>
            <w:vAlign w:val="center"/>
            <w:hideMark/>
          </w:tcPr>
          <w:p w14:paraId="1018370B" w14:textId="77777777" w:rsidR="00BC71B9" w:rsidRPr="001571BD" w:rsidRDefault="00BC71B9" w:rsidP="00BC71B9">
            <w:pPr>
              <w:spacing w:after="0" w:line="240" w:lineRule="auto"/>
              <w:rPr>
                <w:rFonts w:eastAsia="Times New Roman"/>
                <w:b/>
                <w:bCs/>
                <w:szCs w:val="24"/>
                <w:lang w:eastAsia="en-GB"/>
              </w:rPr>
            </w:pPr>
          </w:p>
        </w:tc>
        <w:tc>
          <w:tcPr>
            <w:tcW w:w="2078" w:type="dxa"/>
            <w:tcBorders>
              <w:top w:val="nil"/>
              <w:left w:val="nil"/>
              <w:bottom w:val="single" w:sz="4" w:space="0" w:color="auto"/>
              <w:right w:val="single" w:sz="4" w:space="0" w:color="auto"/>
            </w:tcBorders>
            <w:shd w:val="clear" w:color="auto" w:fill="auto"/>
            <w:noWrap/>
            <w:hideMark/>
          </w:tcPr>
          <w:p w14:paraId="0C045E5E" w14:textId="77777777" w:rsidR="00BC71B9" w:rsidRPr="001571BD" w:rsidRDefault="00BC71B9" w:rsidP="00BC71B9">
            <w:pPr>
              <w:spacing w:after="0" w:line="240" w:lineRule="auto"/>
              <w:rPr>
                <w:rFonts w:eastAsia="Times New Roman"/>
                <w:szCs w:val="24"/>
                <w:lang w:eastAsia="en-GB"/>
              </w:rPr>
            </w:pPr>
            <w:r w:rsidRPr="001571BD">
              <w:rPr>
                <w:rFonts w:eastAsia="Times New Roman"/>
                <w:szCs w:val="24"/>
                <w:lang w:eastAsia="en-GB"/>
              </w:rPr>
              <w:t>Acute Average</w:t>
            </w:r>
          </w:p>
        </w:tc>
        <w:tc>
          <w:tcPr>
            <w:tcW w:w="960" w:type="dxa"/>
            <w:tcBorders>
              <w:top w:val="nil"/>
              <w:left w:val="nil"/>
              <w:bottom w:val="single" w:sz="4" w:space="0" w:color="auto"/>
              <w:right w:val="single" w:sz="4" w:space="0" w:color="auto"/>
            </w:tcBorders>
            <w:shd w:val="clear" w:color="auto" w:fill="auto"/>
            <w:noWrap/>
            <w:vAlign w:val="center"/>
            <w:hideMark/>
          </w:tcPr>
          <w:p w14:paraId="1EA4E68F" w14:textId="77777777" w:rsidR="00BC71B9" w:rsidRPr="001571BD" w:rsidRDefault="00BC71B9" w:rsidP="00BC71B9">
            <w:pPr>
              <w:spacing w:after="0" w:line="240" w:lineRule="auto"/>
              <w:jc w:val="center"/>
              <w:rPr>
                <w:rFonts w:eastAsia="Times New Roman"/>
                <w:szCs w:val="24"/>
                <w:lang w:eastAsia="en-GB"/>
              </w:rPr>
            </w:pPr>
            <w:r w:rsidRPr="001571BD">
              <w:rPr>
                <w:rFonts w:eastAsia="Times New Roman"/>
                <w:szCs w:val="24"/>
                <w:lang w:eastAsia="en-GB"/>
              </w:rPr>
              <w:t>70.9%</w:t>
            </w:r>
          </w:p>
        </w:tc>
      </w:tr>
    </w:tbl>
    <w:p w14:paraId="7355C4BA" w14:textId="77777777" w:rsidR="00BC71B9" w:rsidRPr="001571BD" w:rsidRDefault="00BC71B9" w:rsidP="00BC71B9">
      <w:pPr>
        <w:pStyle w:val="Body"/>
        <w:rPr>
          <w:rFonts w:ascii="Arial" w:hAnsi="Arial"/>
          <w:b/>
          <w:bCs/>
          <w:sz w:val="24"/>
          <w:szCs w:val="24"/>
          <w:highlight w:val="yellow"/>
        </w:rPr>
      </w:pPr>
    </w:p>
    <w:p w14:paraId="6C380612" w14:textId="74D4F3E8" w:rsidR="004A48BA" w:rsidRPr="001571BD" w:rsidRDefault="00BC71B9" w:rsidP="004A48BA">
      <w:pPr>
        <w:pStyle w:val="Heading3"/>
        <w:rPr>
          <w:rFonts w:eastAsia="Arial"/>
        </w:rPr>
      </w:pPr>
      <w:bookmarkStart w:id="51" w:name="_Toc109035665"/>
      <w:bookmarkStart w:id="52" w:name="_Toc109036009"/>
      <w:r w:rsidRPr="001571BD">
        <w:t>Historical</w:t>
      </w:r>
      <w:r w:rsidR="00A45034" w:rsidRPr="001571BD">
        <w:t xml:space="preserve"> Data from</w:t>
      </w:r>
      <w:r w:rsidRPr="001571BD">
        <w:t xml:space="preserve"> </w:t>
      </w:r>
      <w:r w:rsidR="004A48BA" w:rsidRPr="001571BD">
        <w:t>Brighton and Sussex University Hospitals NHS Trust</w:t>
      </w:r>
      <w:bookmarkEnd w:id="51"/>
      <w:bookmarkEnd w:id="52"/>
      <w:r w:rsidR="004A48BA" w:rsidRPr="001571BD">
        <w:br/>
      </w:r>
    </w:p>
    <w:tbl>
      <w:tblPr>
        <w:tblW w:w="6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Caption w:val="Disabled staff saying that their employer has made adequate adjustment(s) to enable them to carry out their work"/>
      </w:tblPr>
      <w:tblGrid>
        <w:gridCol w:w="3467"/>
        <w:gridCol w:w="1080"/>
        <w:gridCol w:w="1080"/>
        <w:gridCol w:w="1080"/>
      </w:tblGrid>
      <w:tr w:rsidR="004A48BA" w:rsidRPr="001571BD" w14:paraId="1FB65303" w14:textId="77777777" w:rsidTr="00AA5BD0">
        <w:trPr>
          <w:cantSplit/>
          <w:trHeight w:val="287"/>
          <w:tblHeader/>
          <w:jc w:val="center"/>
        </w:trPr>
        <w:tc>
          <w:tcPr>
            <w:tcW w:w="3467" w:type="dxa"/>
            <w:shd w:val="clear" w:color="auto" w:fill="auto"/>
            <w:tcMar>
              <w:top w:w="80" w:type="dxa"/>
              <w:left w:w="80" w:type="dxa"/>
              <w:bottom w:w="80" w:type="dxa"/>
              <w:right w:w="80" w:type="dxa"/>
            </w:tcMar>
          </w:tcPr>
          <w:p w14:paraId="3C4DCA0A" w14:textId="77777777" w:rsidR="004A48BA" w:rsidRPr="001571BD" w:rsidRDefault="004A48BA" w:rsidP="004A48BA">
            <w:pPr>
              <w:rPr>
                <w:b/>
              </w:rPr>
            </w:pPr>
            <w:r w:rsidRPr="001571BD">
              <w:rPr>
                <w:b/>
              </w:rPr>
              <w:t>NHS Staff Survey staff group</w:t>
            </w:r>
          </w:p>
        </w:tc>
        <w:tc>
          <w:tcPr>
            <w:tcW w:w="1080" w:type="dxa"/>
            <w:shd w:val="clear" w:color="auto" w:fill="auto"/>
            <w:tcMar>
              <w:top w:w="80" w:type="dxa"/>
              <w:left w:w="80" w:type="dxa"/>
              <w:bottom w:w="80" w:type="dxa"/>
              <w:right w:w="80" w:type="dxa"/>
            </w:tcMar>
          </w:tcPr>
          <w:p w14:paraId="0F4CB1E2" w14:textId="77777777" w:rsidR="004A48BA" w:rsidRPr="001571BD" w:rsidRDefault="004A48BA" w:rsidP="004A48BA">
            <w:pPr>
              <w:pStyle w:val="Body"/>
              <w:spacing w:after="0" w:line="240" w:lineRule="auto"/>
            </w:pPr>
            <w:r w:rsidRPr="001571BD">
              <w:rPr>
                <w:rFonts w:ascii="Arial" w:hAnsi="Arial"/>
                <w:b/>
                <w:bCs/>
                <w:sz w:val="24"/>
                <w:szCs w:val="24"/>
              </w:rPr>
              <w:t>2018</w:t>
            </w:r>
          </w:p>
        </w:tc>
        <w:tc>
          <w:tcPr>
            <w:tcW w:w="1080" w:type="dxa"/>
            <w:shd w:val="clear" w:color="auto" w:fill="auto"/>
            <w:tcMar>
              <w:top w:w="80" w:type="dxa"/>
              <w:left w:w="80" w:type="dxa"/>
              <w:bottom w:w="80" w:type="dxa"/>
              <w:right w:w="80" w:type="dxa"/>
            </w:tcMar>
          </w:tcPr>
          <w:p w14:paraId="0C50F330" w14:textId="77777777" w:rsidR="004A48BA" w:rsidRPr="001571BD" w:rsidRDefault="004A48BA" w:rsidP="004A48BA">
            <w:pPr>
              <w:pStyle w:val="Body"/>
              <w:spacing w:after="0" w:line="240" w:lineRule="auto"/>
            </w:pPr>
            <w:r w:rsidRPr="001571BD">
              <w:rPr>
                <w:rFonts w:ascii="Arial" w:hAnsi="Arial"/>
                <w:b/>
                <w:bCs/>
                <w:sz w:val="24"/>
                <w:szCs w:val="24"/>
              </w:rPr>
              <w:t>2019</w:t>
            </w:r>
          </w:p>
        </w:tc>
        <w:tc>
          <w:tcPr>
            <w:tcW w:w="1080" w:type="dxa"/>
            <w:shd w:val="clear" w:color="auto" w:fill="auto"/>
            <w:tcMar>
              <w:top w:w="80" w:type="dxa"/>
              <w:left w:w="80" w:type="dxa"/>
              <w:bottom w:w="80" w:type="dxa"/>
              <w:right w:w="80" w:type="dxa"/>
            </w:tcMar>
          </w:tcPr>
          <w:p w14:paraId="188E21E0" w14:textId="77777777" w:rsidR="004A48BA" w:rsidRPr="001571BD" w:rsidRDefault="004A48BA" w:rsidP="004A48BA">
            <w:pPr>
              <w:pStyle w:val="Body"/>
              <w:spacing w:after="0" w:line="240" w:lineRule="auto"/>
            </w:pPr>
            <w:r w:rsidRPr="001571BD">
              <w:rPr>
                <w:rFonts w:ascii="Arial" w:hAnsi="Arial"/>
                <w:b/>
                <w:bCs/>
                <w:sz w:val="24"/>
                <w:szCs w:val="24"/>
              </w:rPr>
              <w:t>2020</w:t>
            </w:r>
          </w:p>
        </w:tc>
      </w:tr>
      <w:tr w:rsidR="004A48BA" w:rsidRPr="001571BD" w14:paraId="7118DD66" w14:textId="77777777" w:rsidTr="00AA5BD0">
        <w:trPr>
          <w:cantSplit/>
          <w:trHeight w:val="282"/>
          <w:tblHeader/>
          <w:jc w:val="center"/>
        </w:trPr>
        <w:tc>
          <w:tcPr>
            <w:tcW w:w="3467" w:type="dxa"/>
            <w:shd w:val="clear" w:color="auto" w:fill="8064A2"/>
            <w:tcMar>
              <w:top w:w="80" w:type="dxa"/>
              <w:left w:w="80" w:type="dxa"/>
              <w:bottom w:w="80" w:type="dxa"/>
              <w:right w:w="80" w:type="dxa"/>
            </w:tcMar>
          </w:tcPr>
          <w:p w14:paraId="309B5C41"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lastRenderedPageBreak/>
              <w:t>Disabled staff</w:t>
            </w:r>
          </w:p>
        </w:tc>
        <w:tc>
          <w:tcPr>
            <w:tcW w:w="1080" w:type="dxa"/>
            <w:shd w:val="clear" w:color="auto" w:fill="auto"/>
            <w:tcMar>
              <w:top w:w="80" w:type="dxa"/>
              <w:left w:w="80" w:type="dxa"/>
              <w:bottom w:w="80" w:type="dxa"/>
              <w:right w:w="80" w:type="dxa"/>
            </w:tcMar>
          </w:tcPr>
          <w:p w14:paraId="532EEC00" w14:textId="77777777" w:rsidR="004A48BA" w:rsidRPr="001571BD" w:rsidRDefault="004A48BA" w:rsidP="004A48BA">
            <w:pPr>
              <w:pStyle w:val="Body"/>
              <w:spacing w:after="0" w:line="240" w:lineRule="auto"/>
            </w:pPr>
            <w:r w:rsidRPr="001571BD">
              <w:rPr>
                <w:rFonts w:ascii="Arial" w:hAnsi="Arial"/>
                <w:sz w:val="24"/>
                <w:szCs w:val="24"/>
              </w:rPr>
              <w:t>71.8%</w:t>
            </w:r>
          </w:p>
        </w:tc>
        <w:tc>
          <w:tcPr>
            <w:tcW w:w="1080" w:type="dxa"/>
            <w:shd w:val="clear" w:color="auto" w:fill="auto"/>
            <w:tcMar>
              <w:top w:w="80" w:type="dxa"/>
              <w:left w:w="80" w:type="dxa"/>
              <w:bottom w:w="80" w:type="dxa"/>
              <w:right w:w="80" w:type="dxa"/>
            </w:tcMar>
          </w:tcPr>
          <w:p w14:paraId="4A20934B" w14:textId="77777777" w:rsidR="004A48BA" w:rsidRPr="001571BD" w:rsidRDefault="004A48BA" w:rsidP="004A48BA">
            <w:pPr>
              <w:pStyle w:val="Body"/>
              <w:spacing w:after="0" w:line="240" w:lineRule="auto"/>
            </w:pPr>
            <w:r w:rsidRPr="001571BD">
              <w:rPr>
                <w:rFonts w:ascii="Arial" w:hAnsi="Arial"/>
                <w:sz w:val="24"/>
                <w:szCs w:val="24"/>
              </w:rPr>
              <w:t>76.1%</w:t>
            </w:r>
          </w:p>
        </w:tc>
        <w:tc>
          <w:tcPr>
            <w:tcW w:w="1080" w:type="dxa"/>
            <w:shd w:val="clear" w:color="auto" w:fill="auto"/>
            <w:tcMar>
              <w:top w:w="80" w:type="dxa"/>
              <w:left w:w="80" w:type="dxa"/>
              <w:bottom w:w="80" w:type="dxa"/>
              <w:right w:w="80" w:type="dxa"/>
            </w:tcMar>
          </w:tcPr>
          <w:p w14:paraId="5EBF6F2C" w14:textId="77777777" w:rsidR="004A48BA" w:rsidRPr="001571BD" w:rsidRDefault="004A48BA" w:rsidP="004A48BA">
            <w:pPr>
              <w:pStyle w:val="Body"/>
              <w:spacing w:after="0" w:line="240" w:lineRule="auto"/>
            </w:pPr>
            <w:r w:rsidRPr="001571BD">
              <w:rPr>
                <w:rFonts w:ascii="Arial" w:hAnsi="Arial"/>
                <w:sz w:val="24"/>
                <w:szCs w:val="24"/>
              </w:rPr>
              <w:t>75.2%</w:t>
            </w:r>
          </w:p>
        </w:tc>
      </w:tr>
      <w:tr w:rsidR="004A48BA" w:rsidRPr="001571BD" w14:paraId="65DD7A10" w14:textId="77777777" w:rsidTr="00AA5BD0">
        <w:trPr>
          <w:cantSplit/>
          <w:trHeight w:val="282"/>
          <w:tblHeader/>
          <w:jc w:val="center"/>
        </w:trPr>
        <w:tc>
          <w:tcPr>
            <w:tcW w:w="3467" w:type="dxa"/>
            <w:shd w:val="clear" w:color="auto" w:fill="B2A1C7"/>
            <w:tcMar>
              <w:top w:w="80" w:type="dxa"/>
              <w:left w:w="80" w:type="dxa"/>
              <w:bottom w:w="80" w:type="dxa"/>
              <w:right w:w="80" w:type="dxa"/>
            </w:tcMar>
          </w:tcPr>
          <w:p w14:paraId="61F279E7"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t>Acute Average (Disabled)</w:t>
            </w:r>
          </w:p>
        </w:tc>
        <w:tc>
          <w:tcPr>
            <w:tcW w:w="1080" w:type="dxa"/>
            <w:shd w:val="clear" w:color="auto" w:fill="auto"/>
            <w:tcMar>
              <w:top w:w="80" w:type="dxa"/>
              <w:left w:w="80" w:type="dxa"/>
              <w:bottom w:w="80" w:type="dxa"/>
              <w:right w:w="80" w:type="dxa"/>
            </w:tcMar>
          </w:tcPr>
          <w:p w14:paraId="2E3B89D5" w14:textId="77777777" w:rsidR="004A48BA" w:rsidRPr="001571BD" w:rsidRDefault="004A48BA" w:rsidP="004A48BA">
            <w:pPr>
              <w:pStyle w:val="Body"/>
              <w:spacing w:after="0" w:line="240" w:lineRule="auto"/>
            </w:pPr>
            <w:r w:rsidRPr="001571BD">
              <w:rPr>
                <w:rFonts w:ascii="Arial" w:hAnsi="Arial"/>
                <w:sz w:val="24"/>
                <w:szCs w:val="24"/>
              </w:rPr>
              <w:t>73.1%</w:t>
            </w:r>
          </w:p>
        </w:tc>
        <w:tc>
          <w:tcPr>
            <w:tcW w:w="1080" w:type="dxa"/>
            <w:shd w:val="clear" w:color="auto" w:fill="auto"/>
            <w:tcMar>
              <w:top w:w="80" w:type="dxa"/>
              <w:left w:w="80" w:type="dxa"/>
              <w:bottom w:w="80" w:type="dxa"/>
              <w:right w:w="80" w:type="dxa"/>
            </w:tcMar>
          </w:tcPr>
          <w:p w14:paraId="3D236DF8" w14:textId="77777777" w:rsidR="004A48BA" w:rsidRPr="001571BD" w:rsidRDefault="004A48BA" w:rsidP="004A48BA">
            <w:pPr>
              <w:pStyle w:val="Body"/>
              <w:spacing w:after="0" w:line="240" w:lineRule="auto"/>
            </w:pPr>
            <w:r w:rsidRPr="001571BD">
              <w:rPr>
                <w:rFonts w:ascii="Arial" w:hAnsi="Arial"/>
                <w:sz w:val="24"/>
                <w:szCs w:val="24"/>
              </w:rPr>
              <w:t>73.4%</w:t>
            </w:r>
          </w:p>
        </w:tc>
        <w:tc>
          <w:tcPr>
            <w:tcW w:w="1080" w:type="dxa"/>
            <w:shd w:val="clear" w:color="auto" w:fill="auto"/>
            <w:tcMar>
              <w:top w:w="80" w:type="dxa"/>
              <w:left w:w="80" w:type="dxa"/>
              <w:bottom w:w="80" w:type="dxa"/>
              <w:right w:w="80" w:type="dxa"/>
            </w:tcMar>
          </w:tcPr>
          <w:p w14:paraId="133EA8C6" w14:textId="77777777" w:rsidR="004A48BA" w:rsidRPr="001571BD" w:rsidRDefault="004A48BA" w:rsidP="004A48BA">
            <w:pPr>
              <w:pStyle w:val="Body"/>
              <w:spacing w:after="0" w:line="240" w:lineRule="auto"/>
            </w:pPr>
            <w:r w:rsidRPr="001571BD">
              <w:rPr>
                <w:rFonts w:ascii="Arial" w:hAnsi="Arial"/>
                <w:sz w:val="24"/>
                <w:szCs w:val="24"/>
              </w:rPr>
              <w:t>75.5%</w:t>
            </w:r>
          </w:p>
        </w:tc>
      </w:tr>
    </w:tbl>
    <w:p w14:paraId="7CA0923F" w14:textId="77777777" w:rsidR="004A48BA" w:rsidRPr="001571BD" w:rsidRDefault="004A48BA" w:rsidP="004A48BA">
      <w:pPr>
        <w:pStyle w:val="Body"/>
        <w:widowControl w:val="0"/>
        <w:spacing w:line="240" w:lineRule="auto"/>
        <w:ind w:left="93" w:hanging="93"/>
        <w:jc w:val="center"/>
        <w:rPr>
          <w:rFonts w:ascii="Arial" w:eastAsia="Arial" w:hAnsi="Arial" w:cs="Arial"/>
          <w:b/>
          <w:bCs/>
          <w:sz w:val="24"/>
          <w:szCs w:val="24"/>
          <w:u w:val="single"/>
        </w:rPr>
      </w:pPr>
    </w:p>
    <w:p w14:paraId="3717844E" w14:textId="4076AF96" w:rsidR="004A48BA" w:rsidRPr="001571BD" w:rsidRDefault="00BC71B9" w:rsidP="004A48BA">
      <w:pPr>
        <w:pStyle w:val="Heading3"/>
        <w:rPr>
          <w:rFonts w:eastAsia="Arial"/>
        </w:rPr>
      </w:pPr>
      <w:bookmarkStart w:id="53" w:name="_Toc109035666"/>
      <w:bookmarkStart w:id="54" w:name="_Toc109036010"/>
      <w:r w:rsidRPr="001571BD">
        <w:t xml:space="preserve">Historical </w:t>
      </w:r>
      <w:r w:rsidR="00A45034" w:rsidRPr="001571BD">
        <w:t xml:space="preserve">Data from </w:t>
      </w:r>
      <w:r w:rsidR="004A48BA" w:rsidRPr="001571BD">
        <w:t>Western Sussex Hospitals NHS Foundation Trust</w:t>
      </w:r>
      <w:bookmarkEnd w:id="53"/>
      <w:bookmarkEnd w:id="54"/>
      <w:r w:rsidR="004A48BA" w:rsidRPr="001571BD">
        <w:br/>
      </w:r>
    </w:p>
    <w:tbl>
      <w:tblPr>
        <w:tblW w:w="6865" w:type="dxa"/>
        <w:jc w:val="center"/>
        <w:tblInd w:w="1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Disabled staff saying that their employer has made adequate adjustment(s) to enable them to carry out their work"/>
      </w:tblPr>
      <w:tblGrid>
        <w:gridCol w:w="3598"/>
        <w:gridCol w:w="1089"/>
        <w:gridCol w:w="1089"/>
        <w:gridCol w:w="1089"/>
      </w:tblGrid>
      <w:tr w:rsidR="004A48BA" w:rsidRPr="001571BD" w14:paraId="7383A186" w14:textId="77777777" w:rsidTr="00AA5BD0">
        <w:trPr>
          <w:cantSplit/>
          <w:trHeight w:val="287"/>
          <w:tblHeader/>
          <w:jc w:val="center"/>
        </w:trPr>
        <w:tc>
          <w:tcPr>
            <w:tcW w:w="359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C3B8346" w14:textId="77777777" w:rsidR="004A48BA" w:rsidRPr="001571BD" w:rsidRDefault="004A48BA" w:rsidP="004A48BA">
            <w:pPr>
              <w:rPr>
                <w:b/>
              </w:rPr>
            </w:pPr>
            <w:r w:rsidRPr="001571BD">
              <w:rPr>
                <w:b/>
              </w:rPr>
              <w:t>NHS Staff Survey staff group</w:t>
            </w:r>
          </w:p>
        </w:tc>
        <w:tc>
          <w:tcPr>
            <w:tcW w:w="1089"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3227CD3A" w14:textId="77777777" w:rsidR="004A48BA" w:rsidRPr="001571BD" w:rsidRDefault="004A48BA" w:rsidP="004A48BA">
            <w:pPr>
              <w:pStyle w:val="Body"/>
              <w:spacing w:after="0" w:line="240" w:lineRule="auto"/>
            </w:pPr>
            <w:r w:rsidRPr="001571BD">
              <w:rPr>
                <w:rFonts w:ascii="Arial" w:hAnsi="Arial"/>
                <w:b/>
                <w:bCs/>
                <w:sz w:val="24"/>
                <w:szCs w:val="24"/>
              </w:rPr>
              <w:t>2018</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8F7C6" w14:textId="77777777" w:rsidR="004A48BA" w:rsidRPr="001571BD" w:rsidRDefault="004A48BA" w:rsidP="004A48BA">
            <w:pPr>
              <w:pStyle w:val="Body"/>
              <w:spacing w:after="0" w:line="240" w:lineRule="auto"/>
            </w:pPr>
            <w:r w:rsidRPr="001571BD">
              <w:rPr>
                <w:rFonts w:ascii="Arial" w:hAnsi="Arial"/>
                <w:b/>
                <w:bCs/>
                <w:sz w:val="24"/>
                <w:szCs w:val="24"/>
              </w:rPr>
              <w:t>2019</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62844" w14:textId="77777777" w:rsidR="004A48BA" w:rsidRPr="001571BD" w:rsidRDefault="004A48BA" w:rsidP="004A48BA">
            <w:pPr>
              <w:pStyle w:val="Body"/>
              <w:spacing w:after="0" w:line="240" w:lineRule="auto"/>
            </w:pPr>
            <w:r w:rsidRPr="001571BD">
              <w:rPr>
                <w:rFonts w:ascii="Arial" w:hAnsi="Arial"/>
                <w:b/>
                <w:bCs/>
                <w:sz w:val="24"/>
                <w:szCs w:val="24"/>
              </w:rPr>
              <w:t>2020</w:t>
            </w:r>
          </w:p>
        </w:tc>
      </w:tr>
      <w:tr w:rsidR="004A48BA" w:rsidRPr="001571BD" w14:paraId="69BF9961" w14:textId="77777777" w:rsidTr="00AA5BD0">
        <w:trPr>
          <w:cantSplit/>
          <w:trHeight w:val="282"/>
          <w:tblHeader/>
          <w:jc w:val="center"/>
        </w:trPr>
        <w:tc>
          <w:tcPr>
            <w:tcW w:w="3598" w:type="dxa"/>
            <w:tcBorders>
              <w:top w:val="single" w:sz="4" w:space="0" w:color="auto"/>
              <w:left w:val="single" w:sz="4" w:space="0" w:color="000000"/>
              <w:bottom w:val="single" w:sz="4" w:space="0" w:color="000000"/>
              <w:right w:val="single" w:sz="4" w:space="0" w:color="000000"/>
            </w:tcBorders>
            <w:shd w:val="clear" w:color="auto" w:fill="8064A2"/>
            <w:tcMar>
              <w:top w:w="80" w:type="dxa"/>
              <w:left w:w="80" w:type="dxa"/>
              <w:bottom w:w="80" w:type="dxa"/>
              <w:right w:w="80" w:type="dxa"/>
            </w:tcMar>
          </w:tcPr>
          <w:p w14:paraId="1BD8964E"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t>Disabled staff</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AF54B" w14:textId="77777777" w:rsidR="004A48BA" w:rsidRPr="001571BD" w:rsidRDefault="004A48BA" w:rsidP="004A48BA">
            <w:pPr>
              <w:pStyle w:val="Body"/>
            </w:pPr>
            <w:r w:rsidRPr="001571BD">
              <w:rPr>
                <w:rFonts w:ascii="Arial" w:hAnsi="Arial"/>
                <w:sz w:val="24"/>
                <w:szCs w:val="24"/>
              </w:rPr>
              <w:t>75.5%</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1189C" w14:textId="77777777" w:rsidR="004A48BA" w:rsidRPr="001571BD" w:rsidRDefault="004A48BA" w:rsidP="004A48BA">
            <w:pPr>
              <w:pStyle w:val="Body"/>
            </w:pPr>
            <w:r w:rsidRPr="001571BD">
              <w:rPr>
                <w:rFonts w:ascii="Arial" w:hAnsi="Arial"/>
                <w:sz w:val="24"/>
                <w:szCs w:val="24"/>
              </w:rPr>
              <w:t>73.8%</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9F4C3" w14:textId="77777777" w:rsidR="004A48BA" w:rsidRPr="001571BD" w:rsidRDefault="004A48BA" w:rsidP="004A48BA">
            <w:pPr>
              <w:pStyle w:val="Body"/>
            </w:pPr>
            <w:r w:rsidRPr="001571BD">
              <w:rPr>
                <w:rFonts w:ascii="Arial" w:hAnsi="Arial"/>
                <w:sz w:val="24"/>
                <w:szCs w:val="24"/>
              </w:rPr>
              <w:t>74.3%</w:t>
            </w:r>
          </w:p>
        </w:tc>
      </w:tr>
      <w:tr w:rsidR="004A48BA" w:rsidRPr="001571BD" w14:paraId="2EA07F74" w14:textId="77777777" w:rsidTr="00AA5BD0">
        <w:trPr>
          <w:cantSplit/>
          <w:trHeight w:val="282"/>
          <w:tblHeader/>
          <w:jc w:val="center"/>
        </w:trPr>
        <w:tc>
          <w:tcPr>
            <w:tcW w:w="3598"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tcPr>
          <w:p w14:paraId="766C1572"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t>Acute Average (Disabled)</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FB63E" w14:textId="77777777" w:rsidR="004A48BA" w:rsidRPr="001571BD" w:rsidRDefault="004A48BA" w:rsidP="004A48BA">
            <w:pPr>
              <w:pStyle w:val="Body"/>
              <w:spacing w:after="0" w:line="240" w:lineRule="auto"/>
            </w:pPr>
            <w:r w:rsidRPr="001571BD">
              <w:rPr>
                <w:rFonts w:ascii="Arial" w:hAnsi="Arial"/>
                <w:sz w:val="24"/>
                <w:szCs w:val="24"/>
              </w:rPr>
              <w:t>73.1%</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F3DDE" w14:textId="77777777" w:rsidR="004A48BA" w:rsidRPr="001571BD" w:rsidRDefault="004A48BA" w:rsidP="004A48BA">
            <w:pPr>
              <w:pStyle w:val="Body"/>
              <w:spacing w:after="0" w:line="240" w:lineRule="auto"/>
            </w:pPr>
            <w:r w:rsidRPr="001571BD">
              <w:rPr>
                <w:rFonts w:ascii="Arial" w:hAnsi="Arial"/>
                <w:sz w:val="24"/>
                <w:szCs w:val="24"/>
              </w:rPr>
              <w:t>73.4%</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54337" w14:textId="77777777" w:rsidR="004A48BA" w:rsidRPr="001571BD" w:rsidRDefault="004A48BA" w:rsidP="004A48BA">
            <w:pPr>
              <w:pStyle w:val="Body"/>
              <w:spacing w:after="0" w:line="240" w:lineRule="auto"/>
            </w:pPr>
            <w:r w:rsidRPr="001571BD">
              <w:rPr>
                <w:rFonts w:ascii="Arial" w:hAnsi="Arial"/>
                <w:sz w:val="24"/>
                <w:szCs w:val="24"/>
              </w:rPr>
              <w:t>75.5%</w:t>
            </w:r>
          </w:p>
        </w:tc>
      </w:tr>
    </w:tbl>
    <w:p w14:paraId="5E466353" w14:textId="77777777" w:rsidR="004A48BA" w:rsidRPr="001571BD" w:rsidRDefault="004A48BA" w:rsidP="004A48BA">
      <w:pPr>
        <w:pStyle w:val="Body"/>
        <w:widowControl w:val="0"/>
        <w:spacing w:line="240" w:lineRule="auto"/>
        <w:ind w:left="93" w:hanging="93"/>
        <w:jc w:val="center"/>
        <w:rPr>
          <w:rFonts w:ascii="Arial" w:eastAsia="Arial" w:hAnsi="Arial" w:cs="Arial"/>
          <w:b/>
          <w:bCs/>
          <w:sz w:val="24"/>
          <w:szCs w:val="24"/>
          <w:u w:val="single"/>
        </w:rPr>
      </w:pPr>
    </w:p>
    <w:p w14:paraId="1B6497A2" w14:textId="77777777" w:rsidR="00A45034" w:rsidRPr="001571BD" w:rsidRDefault="00A45034" w:rsidP="00A45034">
      <w:pPr>
        <w:pStyle w:val="Body"/>
        <w:rPr>
          <w:rFonts w:ascii="Arial" w:eastAsia="Arial" w:hAnsi="Arial" w:cs="Arial"/>
          <w:b/>
          <w:bCs/>
          <w:sz w:val="24"/>
          <w:szCs w:val="24"/>
        </w:rPr>
      </w:pPr>
      <w:bookmarkStart w:id="55" w:name="_Metric_9a_-"/>
      <w:bookmarkEnd w:id="55"/>
      <w:r w:rsidRPr="001571BD">
        <w:rPr>
          <w:rFonts w:ascii="Arial" w:hAnsi="Arial"/>
          <w:b/>
          <w:bCs/>
          <w:sz w:val="24"/>
          <w:szCs w:val="24"/>
        </w:rPr>
        <w:t>What the data tell us:</w:t>
      </w:r>
    </w:p>
    <w:p w14:paraId="7D19D68F" w14:textId="77777777" w:rsidR="00A45034" w:rsidRPr="001571BD" w:rsidRDefault="00A45034" w:rsidP="00A45034">
      <w:pPr>
        <w:pStyle w:val="ListParagraph"/>
      </w:pPr>
      <w:r w:rsidRPr="001571BD">
        <w:t xml:space="preserve">Compared to the Acute average, more disabled staff at </w:t>
      </w:r>
      <w:proofErr w:type="spellStart"/>
      <w:r w:rsidRPr="001571BD">
        <w:t>UHSussex</w:t>
      </w:r>
      <w:proofErr w:type="spellEnd"/>
      <w:r w:rsidRPr="001571BD">
        <w:t xml:space="preserve"> feel that they have adequate reasonable adjustments to enable them to carry out their role.</w:t>
      </w:r>
    </w:p>
    <w:p w14:paraId="6349370D" w14:textId="5416D9C6" w:rsidR="00A45034" w:rsidRPr="001571BD" w:rsidRDefault="00A45034" w:rsidP="00A45034">
      <w:pPr>
        <w:pStyle w:val="ListParagraph"/>
      </w:pPr>
      <w:r w:rsidRPr="001571BD">
        <w:t xml:space="preserve">Nearly a third </w:t>
      </w:r>
      <w:r w:rsidR="001571BD" w:rsidRPr="001571BD">
        <w:t xml:space="preserve">(28.3%) of disabled staff at </w:t>
      </w:r>
      <w:proofErr w:type="spellStart"/>
      <w:r w:rsidR="001571BD" w:rsidRPr="001571BD">
        <w:t>UHS</w:t>
      </w:r>
      <w:r w:rsidRPr="001571BD">
        <w:t>ussex</w:t>
      </w:r>
      <w:proofErr w:type="spellEnd"/>
      <w:r w:rsidRPr="001571BD">
        <w:t xml:space="preserve"> do not believe that the Trust has made adequate adjustments to enable them to carry out their work. </w:t>
      </w:r>
    </w:p>
    <w:p w14:paraId="0AD1E324" w14:textId="77777777" w:rsidR="00A45034" w:rsidRPr="001571BD" w:rsidRDefault="00A45034" w:rsidP="00A45034">
      <w:pPr>
        <w:pStyle w:val="ListParagraph"/>
      </w:pPr>
      <w:r w:rsidRPr="001571BD">
        <w:t xml:space="preserve">Compared to legacy data from last year, the percentage of disabled staff at </w:t>
      </w:r>
      <w:proofErr w:type="spellStart"/>
      <w:r w:rsidRPr="001571BD">
        <w:t>UHSussex</w:t>
      </w:r>
      <w:proofErr w:type="spellEnd"/>
      <w:r w:rsidRPr="001571BD">
        <w:t xml:space="preserve"> (in 2021) who believe that the Trust has made adequate adjustments to enable them to carry out their work has decreased, as has the Acute average in 2021. </w:t>
      </w:r>
    </w:p>
    <w:p w14:paraId="1F420AE0" w14:textId="77777777" w:rsidR="00ED1142" w:rsidRPr="001571BD" w:rsidRDefault="00ED1142" w:rsidP="00ED1142">
      <w:pPr>
        <w:pStyle w:val="ListParagraph"/>
        <w:numPr>
          <w:ilvl w:val="0"/>
          <w:numId w:val="0"/>
        </w:numPr>
        <w:ind w:left="720"/>
      </w:pPr>
    </w:p>
    <w:p w14:paraId="4D4E0032" w14:textId="17152B7F" w:rsidR="00435590" w:rsidRPr="001571BD" w:rsidRDefault="004A48BA" w:rsidP="004A48BA">
      <w:pPr>
        <w:pStyle w:val="Heading2"/>
      </w:pPr>
      <w:bookmarkStart w:id="56" w:name="_Toc109036011"/>
      <w:r w:rsidRPr="001571BD">
        <w:t xml:space="preserve">Metric 9a - The staff engagement score for </w:t>
      </w:r>
      <w:r w:rsidR="001571BD" w:rsidRPr="001571BD">
        <w:t>d</w:t>
      </w:r>
      <w:r w:rsidRPr="001571BD">
        <w:t>isabled staff, compared to non-disabled staff and the overall engagement score for the organisation.</w:t>
      </w:r>
      <w:bookmarkEnd w:id="56"/>
    </w:p>
    <w:p w14:paraId="4D5D4D5B" w14:textId="52D53CF8" w:rsidR="00BC71B9" w:rsidRPr="001571BD" w:rsidRDefault="007E778B" w:rsidP="004A48BA">
      <w:pPr>
        <w:pStyle w:val="Heading2"/>
      </w:pPr>
      <w:bookmarkStart w:id="57" w:name="_Toc109035668"/>
      <w:bookmarkStart w:id="58" w:name="_Toc109036012"/>
      <w:r w:rsidRPr="001571BD">
        <w:rPr>
          <w:b w:val="0"/>
          <w:color w:val="auto"/>
          <w:sz w:val="24"/>
        </w:rPr>
        <w:t>Please note that the NHS Staff Survey measures the overall engagement score on a scale from 0 to 10, with higher scores indicating a greater level of engagement.</w:t>
      </w:r>
      <w:bookmarkEnd w:id="57"/>
      <w:bookmarkEnd w:id="58"/>
      <w:r w:rsidRPr="001571BD">
        <w:rPr>
          <w:b w:val="0"/>
          <w:color w:val="auto"/>
          <w:sz w:val="24"/>
        </w:rPr>
        <w:t xml:space="preserve"> </w:t>
      </w:r>
      <w:r w:rsidR="004A48BA" w:rsidRPr="001571BD">
        <w:br/>
      </w:r>
    </w:p>
    <w:tbl>
      <w:tblPr>
        <w:tblW w:w="7071" w:type="dxa"/>
        <w:jc w:val="center"/>
        <w:tblLook w:val="04A0" w:firstRow="1" w:lastRow="0" w:firstColumn="1" w:lastColumn="0" w:noHBand="0" w:noVBand="1"/>
      </w:tblPr>
      <w:tblGrid>
        <w:gridCol w:w="3360"/>
        <w:gridCol w:w="2751"/>
        <w:gridCol w:w="960"/>
      </w:tblGrid>
      <w:tr w:rsidR="00BC71B9" w:rsidRPr="001571BD" w14:paraId="03076007" w14:textId="77777777" w:rsidTr="00104E72">
        <w:trPr>
          <w:trHeight w:val="312"/>
          <w:jc w:val="center"/>
        </w:trPr>
        <w:tc>
          <w:tcPr>
            <w:tcW w:w="3360" w:type="dxa"/>
            <w:tcBorders>
              <w:top w:val="nil"/>
              <w:left w:val="nil"/>
              <w:bottom w:val="nil"/>
              <w:right w:val="nil"/>
            </w:tcBorders>
            <w:shd w:val="clear" w:color="auto" w:fill="auto"/>
            <w:noWrap/>
            <w:vAlign w:val="bottom"/>
            <w:hideMark/>
          </w:tcPr>
          <w:p w14:paraId="0F6D6C9C" w14:textId="77777777" w:rsidR="00BC71B9" w:rsidRPr="001571BD" w:rsidRDefault="00BC71B9" w:rsidP="00BC71B9">
            <w:pPr>
              <w:spacing w:after="0" w:line="240" w:lineRule="auto"/>
              <w:rPr>
                <w:rFonts w:eastAsia="Times New Roman"/>
                <w:szCs w:val="24"/>
                <w:lang w:eastAsia="en-GB"/>
              </w:rPr>
            </w:pPr>
            <w:r w:rsidRPr="001571BD">
              <w:rPr>
                <w:rFonts w:eastAsia="Times New Roman"/>
                <w:szCs w:val="24"/>
                <w:lang w:eastAsia="en-GB"/>
              </w:rPr>
              <w:t> </w:t>
            </w:r>
          </w:p>
        </w:tc>
        <w:tc>
          <w:tcPr>
            <w:tcW w:w="2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C5A43" w14:textId="77777777" w:rsidR="00BC71B9" w:rsidRPr="001571BD" w:rsidRDefault="00BC71B9" w:rsidP="00BC71B9">
            <w:pPr>
              <w:spacing w:after="0" w:line="240" w:lineRule="auto"/>
              <w:rPr>
                <w:rFonts w:eastAsia="Times New Roman"/>
                <w:b/>
                <w:bCs/>
                <w:szCs w:val="24"/>
                <w:lang w:eastAsia="en-GB"/>
              </w:rPr>
            </w:pPr>
            <w:r w:rsidRPr="001571BD">
              <w:rPr>
                <w:rFonts w:eastAsia="Times New Roman"/>
                <w:b/>
                <w:bCs/>
                <w:szCs w:val="24"/>
                <w:lang w:eastAsia="en-GB"/>
              </w:rPr>
              <w:t>Organisation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4FA204" w14:textId="77777777" w:rsidR="00BC71B9" w:rsidRPr="001571BD" w:rsidRDefault="00BC71B9" w:rsidP="00BC71B9">
            <w:pPr>
              <w:spacing w:after="0" w:line="240" w:lineRule="auto"/>
              <w:jc w:val="center"/>
              <w:rPr>
                <w:rFonts w:eastAsia="Times New Roman"/>
                <w:b/>
                <w:bCs/>
                <w:szCs w:val="24"/>
                <w:lang w:eastAsia="en-GB"/>
              </w:rPr>
            </w:pPr>
            <w:r w:rsidRPr="001571BD">
              <w:rPr>
                <w:rFonts w:eastAsia="Times New Roman"/>
                <w:b/>
                <w:bCs/>
                <w:szCs w:val="24"/>
                <w:lang w:eastAsia="en-GB"/>
              </w:rPr>
              <w:t>2021</w:t>
            </w:r>
          </w:p>
        </w:tc>
      </w:tr>
      <w:tr w:rsidR="00BC71B9" w:rsidRPr="001571BD" w14:paraId="5CC8608C" w14:textId="77777777" w:rsidTr="00104E72">
        <w:trPr>
          <w:trHeight w:val="300"/>
          <w:jc w:val="center"/>
        </w:trPr>
        <w:tc>
          <w:tcPr>
            <w:tcW w:w="33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FBA796" w14:textId="77777777" w:rsidR="00BC71B9" w:rsidRPr="001571BD" w:rsidRDefault="00BC71B9" w:rsidP="00BC71B9">
            <w:pPr>
              <w:spacing w:after="0" w:line="240" w:lineRule="auto"/>
              <w:rPr>
                <w:rFonts w:eastAsia="Times New Roman"/>
                <w:b/>
                <w:bCs/>
                <w:szCs w:val="24"/>
                <w:lang w:eastAsia="en-GB"/>
              </w:rPr>
            </w:pPr>
            <w:r w:rsidRPr="001571BD">
              <w:rPr>
                <w:rFonts w:eastAsia="Times New Roman"/>
                <w:b/>
                <w:bCs/>
                <w:szCs w:val="24"/>
                <w:lang w:eastAsia="en-GB"/>
              </w:rPr>
              <w:t>Staff with a long lasting health condition or illness</w:t>
            </w:r>
          </w:p>
        </w:tc>
        <w:tc>
          <w:tcPr>
            <w:tcW w:w="2751" w:type="dxa"/>
            <w:tcBorders>
              <w:top w:val="nil"/>
              <w:left w:val="nil"/>
              <w:bottom w:val="single" w:sz="4" w:space="0" w:color="auto"/>
              <w:right w:val="single" w:sz="4" w:space="0" w:color="auto"/>
            </w:tcBorders>
            <w:shd w:val="clear" w:color="auto" w:fill="auto"/>
            <w:noWrap/>
            <w:hideMark/>
          </w:tcPr>
          <w:p w14:paraId="6D59046D" w14:textId="77777777" w:rsidR="00BC71B9" w:rsidRPr="001571BD" w:rsidRDefault="00BC71B9" w:rsidP="00BC71B9">
            <w:pPr>
              <w:spacing w:after="0" w:line="240" w:lineRule="auto"/>
              <w:rPr>
                <w:rFonts w:eastAsia="Times New Roman"/>
                <w:szCs w:val="24"/>
                <w:lang w:eastAsia="en-GB"/>
              </w:rPr>
            </w:pPr>
            <w:proofErr w:type="spellStart"/>
            <w:r w:rsidRPr="001571BD">
              <w:rPr>
                <w:rFonts w:eastAsia="Times New Roman"/>
                <w:szCs w:val="24"/>
                <w:lang w:eastAsia="en-GB"/>
              </w:rPr>
              <w:t>UHSussex</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0B0BBFC3" w14:textId="77777777" w:rsidR="00BC71B9" w:rsidRPr="001571BD" w:rsidRDefault="00BC71B9" w:rsidP="00BC71B9">
            <w:pPr>
              <w:spacing w:after="0" w:line="240" w:lineRule="auto"/>
              <w:jc w:val="center"/>
              <w:rPr>
                <w:rFonts w:eastAsia="Times New Roman"/>
                <w:szCs w:val="24"/>
                <w:lang w:eastAsia="en-GB"/>
              </w:rPr>
            </w:pPr>
            <w:r w:rsidRPr="001571BD">
              <w:rPr>
                <w:rFonts w:eastAsia="Times New Roman"/>
                <w:szCs w:val="24"/>
                <w:lang w:eastAsia="en-GB"/>
              </w:rPr>
              <w:t>6.3</w:t>
            </w:r>
          </w:p>
        </w:tc>
      </w:tr>
      <w:tr w:rsidR="00BC71B9" w:rsidRPr="001571BD" w14:paraId="16E825B3" w14:textId="77777777" w:rsidTr="00104E72">
        <w:trPr>
          <w:trHeight w:val="300"/>
          <w:jc w:val="center"/>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0E2CCA5B" w14:textId="77777777" w:rsidR="00BC71B9" w:rsidRPr="001571BD" w:rsidRDefault="00BC71B9" w:rsidP="00BC71B9">
            <w:pPr>
              <w:spacing w:after="0" w:line="240" w:lineRule="auto"/>
              <w:rPr>
                <w:rFonts w:eastAsia="Times New Roman"/>
                <w:b/>
                <w:bCs/>
                <w:szCs w:val="24"/>
                <w:lang w:eastAsia="en-GB"/>
              </w:rPr>
            </w:pPr>
          </w:p>
        </w:tc>
        <w:tc>
          <w:tcPr>
            <w:tcW w:w="2751" w:type="dxa"/>
            <w:tcBorders>
              <w:top w:val="nil"/>
              <w:left w:val="nil"/>
              <w:bottom w:val="single" w:sz="4" w:space="0" w:color="auto"/>
              <w:right w:val="single" w:sz="4" w:space="0" w:color="auto"/>
            </w:tcBorders>
            <w:shd w:val="clear" w:color="auto" w:fill="auto"/>
            <w:noWrap/>
            <w:hideMark/>
          </w:tcPr>
          <w:p w14:paraId="675BC352" w14:textId="77777777" w:rsidR="00BC71B9" w:rsidRPr="001571BD" w:rsidRDefault="00BC71B9" w:rsidP="00BC71B9">
            <w:pPr>
              <w:spacing w:after="0" w:line="240" w:lineRule="auto"/>
              <w:rPr>
                <w:rFonts w:eastAsia="Times New Roman"/>
                <w:szCs w:val="24"/>
                <w:lang w:eastAsia="en-GB"/>
              </w:rPr>
            </w:pPr>
            <w:r w:rsidRPr="001571BD">
              <w:rPr>
                <w:rFonts w:eastAsia="Times New Roman"/>
                <w:szCs w:val="24"/>
                <w:lang w:eastAsia="en-GB"/>
              </w:rPr>
              <w:t>Acute Average</w:t>
            </w:r>
          </w:p>
        </w:tc>
        <w:tc>
          <w:tcPr>
            <w:tcW w:w="960" w:type="dxa"/>
            <w:tcBorders>
              <w:top w:val="nil"/>
              <w:left w:val="nil"/>
              <w:bottom w:val="single" w:sz="4" w:space="0" w:color="auto"/>
              <w:right w:val="single" w:sz="4" w:space="0" w:color="auto"/>
            </w:tcBorders>
            <w:shd w:val="clear" w:color="auto" w:fill="auto"/>
            <w:noWrap/>
            <w:vAlign w:val="center"/>
            <w:hideMark/>
          </w:tcPr>
          <w:p w14:paraId="46611ED2" w14:textId="77777777" w:rsidR="00BC71B9" w:rsidRPr="001571BD" w:rsidRDefault="00BC71B9" w:rsidP="00BC71B9">
            <w:pPr>
              <w:spacing w:after="0" w:line="240" w:lineRule="auto"/>
              <w:jc w:val="center"/>
              <w:rPr>
                <w:rFonts w:eastAsia="Times New Roman"/>
                <w:szCs w:val="24"/>
                <w:lang w:eastAsia="en-GB"/>
              </w:rPr>
            </w:pPr>
            <w:r w:rsidRPr="001571BD">
              <w:rPr>
                <w:rFonts w:eastAsia="Times New Roman"/>
                <w:szCs w:val="24"/>
                <w:lang w:eastAsia="en-GB"/>
              </w:rPr>
              <w:t>6.4</w:t>
            </w:r>
          </w:p>
        </w:tc>
      </w:tr>
      <w:tr w:rsidR="00BC71B9" w:rsidRPr="001571BD" w14:paraId="109073DF" w14:textId="77777777" w:rsidTr="00104E72">
        <w:trPr>
          <w:trHeight w:val="300"/>
          <w:jc w:val="center"/>
        </w:trPr>
        <w:tc>
          <w:tcPr>
            <w:tcW w:w="3360" w:type="dxa"/>
            <w:vMerge w:val="restart"/>
            <w:tcBorders>
              <w:top w:val="nil"/>
              <w:left w:val="single" w:sz="4" w:space="0" w:color="auto"/>
              <w:bottom w:val="single" w:sz="4" w:space="0" w:color="auto"/>
              <w:right w:val="single" w:sz="4" w:space="0" w:color="auto"/>
            </w:tcBorders>
            <w:shd w:val="clear" w:color="auto" w:fill="auto"/>
            <w:hideMark/>
          </w:tcPr>
          <w:p w14:paraId="62FAFB79" w14:textId="77777777" w:rsidR="00BC71B9" w:rsidRPr="001571BD" w:rsidRDefault="00BC71B9" w:rsidP="00BC71B9">
            <w:pPr>
              <w:spacing w:after="0" w:line="240" w:lineRule="auto"/>
              <w:rPr>
                <w:rFonts w:eastAsia="Times New Roman"/>
                <w:b/>
                <w:bCs/>
                <w:szCs w:val="24"/>
                <w:lang w:eastAsia="en-GB"/>
              </w:rPr>
            </w:pPr>
            <w:r w:rsidRPr="001571BD">
              <w:rPr>
                <w:rFonts w:eastAsia="Times New Roman"/>
                <w:b/>
                <w:bCs/>
                <w:szCs w:val="24"/>
                <w:lang w:eastAsia="en-GB"/>
              </w:rPr>
              <w:t>Staff without a long lasting health condition or illness</w:t>
            </w:r>
          </w:p>
        </w:tc>
        <w:tc>
          <w:tcPr>
            <w:tcW w:w="2751" w:type="dxa"/>
            <w:tcBorders>
              <w:top w:val="nil"/>
              <w:left w:val="nil"/>
              <w:bottom w:val="single" w:sz="4" w:space="0" w:color="auto"/>
              <w:right w:val="single" w:sz="4" w:space="0" w:color="auto"/>
            </w:tcBorders>
            <w:shd w:val="clear" w:color="auto" w:fill="auto"/>
            <w:noWrap/>
            <w:hideMark/>
          </w:tcPr>
          <w:p w14:paraId="518E3AAE" w14:textId="77777777" w:rsidR="00BC71B9" w:rsidRPr="001571BD" w:rsidRDefault="00BC71B9" w:rsidP="00BC71B9">
            <w:pPr>
              <w:spacing w:after="0" w:line="240" w:lineRule="auto"/>
              <w:rPr>
                <w:rFonts w:eastAsia="Times New Roman"/>
                <w:szCs w:val="24"/>
                <w:lang w:eastAsia="en-GB"/>
              </w:rPr>
            </w:pPr>
            <w:proofErr w:type="spellStart"/>
            <w:r w:rsidRPr="001571BD">
              <w:rPr>
                <w:rFonts w:eastAsia="Times New Roman"/>
                <w:szCs w:val="24"/>
                <w:lang w:eastAsia="en-GB"/>
              </w:rPr>
              <w:t>UHSussex</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586E0A5D" w14:textId="77777777" w:rsidR="00BC71B9" w:rsidRPr="001571BD" w:rsidRDefault="00BC71B9" w:rsidP="00BC71B9">
            <w:pPr>
              <w:spacing w:after="0" w:line="240" w:lineRule="auto"/>
              <w:jc w:val="center"/>
              <w:rPr>
                <w:rFonts w:eastAsia="Times New Roman"/>
                <w:szCs w:val="24"/>
                <w:lang w:eastAsia="en-GB"/>
              </w:rPr>
            </w:pPr>
            <w:r w:rsidRPr="001571BD">
              <w:rPr>
                <w:rFonts w:eastAsia="Times New Roman"/>
                <w:szCs w:val="24"/>
                <w:lang w:eastAsia="en-GB"/>
              </w:rPr>
              <w:t>6.7</w:t>
            </w:r>
          </w:p>
        </w:tc>
      </w:tr>
      <w:tr w:rsidR="00BC71B9" w:rsidRPr="001571BD" w14:paraId="5EA616E9" w14:textId="77777777" w:rsidTr="00104E72">
        <w:trPr>
          <w:trHeight w:val="300"/>
          <w:jc w:val="center"/>
        </w:trPr>
        <w:tc>
          <w:tcPr>
            <w:tcW w:w="3360" w:type="dxa"/>
            <w:vMerge/>
            <w:tcBorders>
              <w:top w:val="nil"/>
              <w:left w:val="single" w:sz="4" w:space="0" w:color="auto"/>
              <w:bottom w:val="single" w:sz="4" w:space="0" w:color="auto"/>
              <w:right w:val="single" w:sz="4" w:space="0" w:color="auto"/>
            </w:tcBorders>
            <w:vAlign w:val="center"/>
            <w:hideMark/>
          </w:tcPr>
          <w:p w14:paraId="10B9DC93" w14:textId="77777777" w:rsidR="00BC71B9" w:rsidRPr="001571BD" w:rsidRDefault="00BC71B9" w:rsidP="00BC71B9">
            <w:pPr>
              <w:spacing w:after="0" w:line="240" w:lineRule="auto"/>
              <w:rPr>
                <w:rFonts w:eastAsia="Times New Roman"/>
                <w:b/>
                <w:bCs/>
                <w:szCs w:val="24"/>
                <w:lang w:eastAsia="en-GB"/>
              </w:rPr>
            </w:pPr>
          </w:p>
        </w:tc>
        <w:tc>
          <w:tcPr>
            <w:tcW w:w="2751" w:type="dxa"/>
            <w:tcBorders>
              <w:top w:val="nil"/>
              <w:left w:val="nil"/>
              <w:bottom w:val="single" w:sz="4" w:space="0" w:color="auto"/>
              <w:right w:val="single" w:sz="4" w:space="0" w:color="auto"/>
            </w:tcBorders>
            <w:shd w:val="clear" w:color="auto" w:fill="auto"/>
            <w:noWrap/>
            <w:hideMark/>
          </w:tcPr>
          <w:p w14:paraId="454FAD79" w14:textId="77777777" w:rsidR="00BC71B9" w:rsidRPr="001571BD" w:rsidRDefault="00BC71B9" w:rsidP="00BC71B9">
            <w:pPr>
              <w:spacing w:after="0" w:line="240" w:lineRule="auto"/>
              <w:rPr>
                <w:rFonts w:eastAsia="Times New Roman"/>
                <w:szCs w:val="24"/>
                <w:lang w:eastAsia="en-GB"/>
              </w:rPr>
            </w:pPr>
            <w:r w:rsidRPr="001571BD">
              <w:rPr>
                <w:rFonts w:eastAsia="Times New Roman"/>
                <w:szCs w:val="24"/>
                <w:lang w:eastAsia="en-GB"/>
              </w:rPr>
              <w:t>Acute Average</w:t>
            </w:r>
          </w:p>
        </w:tc>
        <w:tc>
          <w:tcPr>
            <w:tcW w:w="960" w:type="dxa"/>
            <w:tcBorders>
              <w:top w:val="nil"/>
              <w:left w:val="nil"/>
              <w:bottom w:val="single" w:sz="4" w:space="0" w:color="auto"/>
              <w:right w:val="single" w:sz="4" w:space="0" w:color="auto"/>
            </w:tcBorders>
            <w:shd w:val="clear" w:color="auto" w:fill="auto"/>
            <w:noWrap/>
            <w:vAlign w:val="center"/>
            <w:hideMark/>
          </w:tcPr>
          <w:p w14:paraId="1CBECC08" w14:textId="77777777" w:rsidR="00BC71B9" w:rsidRPr="001571BD" w:rsidRDefault="00BC71B9" w:rsidP="00BC71B9">
            <w:pPr>
              <w:spacing w:after="0" w:line="240" w:lineRule="auto"/>
              <w:jc w:val="center"/>
              <w:rPr>
                <w:rFonts w:eastAsia="Times New Roman"/>
                <w:szCs w:val="24"/>
                <w:lang w:eastAsia="en-GB"/>
              </w:rPr>
            </w:pPr>
            <w:r w:rsidRPr="001571BD">
              <w:rPr>
                <w:rFonts w:eastAsia="Times New Roman"/>
                <w:szCs w:val="24"/>
                <w:lang w:eastAsia="en-GB"/>
              </w:rPr>
              <w:t>7.0</w:t>
            </w:r>
          </w:p>
        </w:tc>
      </w:tr>
    </w:tbl>
    <w:p w14:paraId="6F255CB3" w14:textId="77777777" w:rsidR="00653CD4" w:rsidRPr="001571BD" w:rsidRDefault="00653CD4" w:rsidP="004A48BA">
      <w:pPr>
        <w:pStyle w:val="Heading3"/>
      </w:pPr>
      <w:bookmarkStart w:id="59" w:name="_Toc109035669"/>
    </w:p>
    <w:p w14:paraId="24C9D7D7" w14:textId="3B4C8484" w:rsidR="004A48BA" w:rsidRPr="001571BD" w:rsidRDefault="00256C8F" w:rsidP="004A48BA">
      <w:pPr>
        <w:pStyle w:val="Heading3"/>
      </w:pPr>
      <w:bookmarkStart w:id="60" w:name="_Toc109036013"/>
      <w:r w:rsidRPr="001571BD">
        <w:t>Historical Data from</w:t>
      </w:r>
      <w:r w:rsidR="00104E72" w:rsidRPr="001571BD">
        <w:t xml:space="preserve"> </w:t>
      </w:r>
      <w:r w:rsidR="004A48BA" w:rsidRPr="001571BD">
        <w:t>Brighton and Sussex University Hospitals NHS Trust</w:t>
      </w:r>
      <w:bookmarkEnd w:id="59"/>
      <w:bookmarkEnd w:id="60"/>
    </w:p>
    <w:p w14:paraId="6E6A1BDC" w14:textId="77777777" w:rsidR="004A48BA" w:rsidRPr="001571BD" w:rsidRDefault="004A48BA" w:rsidP="004A48BA"/>
    <w:tbl>
      <w:tblPr>
        <w:tblW w:w="63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Staff engagement score for Disabled staff, compared to non-disabled staff and the overall engagement score for the organisation"/>
      </w:tblPr>
      <w:tblGrid>
        <w:gridCol w:w="3892"/>
        <w:gridCol w:w="750"/>
        <w:gridCol w:w="750"/>
        <w:gridCol w:w="960"/>
      </w:tblGrid>
      <w:tr w:rsidR="004A48BA" w:rsidRPr="001571BD" w14:paraId="06F39C8C" w14:textId="77777777" w:rsidTr="004A48BA">
        <w:trPr>
          <w:cantSplit/>
          <w:trHeight w:val="567"/>
          <w:tblHeader/>
          <w:jc w:val="center"/>
        </w:trPr>
        <w:tc>
          <w:tcPr>
            <w:tcW w:w="3892"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77BBAF12" w14:textId="77777777" w:rsidR="004A48BA" w:rsidRPr="001571BD" w:rsidRDefault="004A48BA" w:rsidP="004A48BA">
            <w:pPr>
              <w:pStyle w:val="Body"/>
              <w:spacing w:after="0" w:line="240" w:lineRule="auto"/>
            </w:pPr>
            <w:r w:rsidRPr="001571BD">
              <w:rPr>
                <w:rFonts w:ascii="Arial" w:hAnsi="Arial"/>
                <w:b/>
                <w:bCs/>
                <w:sz w:val="24"/>
                <w:szCs w:val="24"/>
              </w:rPr>
              <w:lastRenderedPageBreak/>
              <w:t> NHS Staff Survey staff group</w:t>
            </w:r>
          </w:p>
        </w:tc>
        <w:tc>
          <w:tcPr>
            <w:tcW w:w="750" w:type="dxa"/>
            <w:tcBorders>
              <w:top w:val="single" w:sz="4" w:space="0" w:color="000000"/>
              <w:left w:val="single" w:sz="4" w:space="0" w:color="auto"/>
              <w:bottom w:val="single" w:sz="4" w:space="0" w:color="000000"/>
              <w:right w:val="single" w:sz="4" w:space="0" w:color="000000"/>
            </w:tcBorders>
            <w:shd w:val="clear" w:color="auto" w:fill="FFFFFF"/>
            <w:tcMar>
              <w:top w:w="80" w:type="dxa"/>
              <w:left w:w="80" w:type="dxa"/>
              <w:bottom w:w="80" w:type="dxa"/>
              <w:right w:w="80" w:type="dxa"/>
            </w:tcMar>
          </w:tcPr>
          <w:p w14:paraId="763831F5" w14:textId="77777777" w:rsidR="004A48BA" w:rsidRPr="001571BD" w:rsidRDefault="004A48BA" w:rsidP="004A48BA">
            <w:pPr>
              <w:pStyle w:val="Body"/>
              <w:spacing w:after="0" w:line="240" w:lineRule="auto"/>
            </w:pPr>
            <w:r w:rsidRPr="001571BD">
              <w:rPr>
                <w:rFonts w:ascii="Arial" w:hAnsi="Arial"/>
                <w:b/>
                <w:bCs/>
                <w:sz w:val="24"/>
                <w:szCs w:val="24"/>
              </w:rPr>
              <w:t>2018</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E17DE9" w14:textId="77777777" w:rsidR="004A48BA" w:rsidRPr="001571BD" w:rsidRDefault="004A48BA" w:rsidP="004A48BA">
            <w:pPr>
              <w:pStyle w:val="Body"/>
              <w:spacing w:after="0" w:line="240" w:lineRule="auto"/>
            </w:pPr>
            <w:r w:rsidRPr="001571BD">
              <w:rPr>
                <w:rFonts w:ascii="Arial" w:hAnsi="Arial"/>
                <w:b/>
                <w:bCs/>
                <w:sz w:val="24"/>
                <w:szCs w:val="24"/>
              </w:rPr>
              <w:t>2019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841DD" w14:textId="77777777" w:rsidR="004A48BA" w:rsidRPr="001571BD" w:rsidRDefault="004A48BA" w:rsidP="004A48BA">
            <w:pPr>
              <w:pStyle w:val="Body"/>
              <w:spacing w:after="0" w:line="240" w:lineRule="auto"/>
            </w:pPr>
            <w:r w:rsidRPr="001571BD">
              <w:rPr>
                <w:rFonts w:ascii="Arial" w:hAnsi="Arial"/>
                <w:b/>
                <w:bCs/>
                <w:sz w:val="24"/>
                <w:szCs w:val="24"/>
              </w:rPr>
              <w:t>2020</w:t>
            </w:r>
          </w:p>
        </w:tc>
      </w:tr>
      <w:tr w:rsidR="004A48BA" w:rsidRPr="001571BD" w14:paraId="29AC6385" w14:textId="77777777" w:rsidTr="004A48BA">
        <w:trPr>
          <w:cantSplit/>
          <w:trHeight w:val="282"/>
          <w:tblHeader/>
          <w:jc w:val="center"/>
        </w:trPr>
        <w:tc>
          <w:tcPr>
            <w:tcW w:w="3892" w:type="dxa"/>
            <w:tcBorders>
              <w:top w:val="single" w:sz="4" w:space="0" w:color="auto"/>
              <w:left w:val="single" w:sz="4" w:space="0" w:color="000000"/>
              <w:bottom w:val="single" w:sz="4" w:space="0" w:color="000000"/>
              <w:right w:val="single" w:sz="4" w:space="0" w:color="000000"/>
            </w:tcBorders>
            <w:shd w:val="clear" w:color="auto" w:fill="8064A2"/>
            <w:tcMar>
              <w:top w:w="80" w:type="dxa"/>
              <w:left w:w="80" w:type="dxa"/>
              <w:bottom w:w="80" w:type="dxa"/>
              <w:right w:w="80" w:type="dxa"/>
            </w:tcMar>
          </w:tcPr>
          <w:p w14:paraId="4AC9517E"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t>Disabled staff</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8362D" w14:textId="77777777" w:rsidR="004A48BA" w:rsidRPr="001571BD" w:rsidRDefault="004A48BA" w:rsidP="004A48BA">
            <w:pPr>
              <w:pStyle w:val="Body"/>
              <w:spacing w:after="0" w:line="240" w:lineRule="auto"/>
            </w:pPr>
            <w:r w:rsidRPr="001571BD">
              <w:rPr>
                <w:rFonts w:ascii="Arial" w:hAnsi="Arial"/>
                <w:sz w:val="24"/>
                <w:szCs w:val="24"/>
              </w:rPr>
              <w:t>6.6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3294C" w14:textId="77777777" w:rsidR="004A48BA" w:rsidRPr="001571BD" w:rsidRDefault="004A48BA" w:rsidP="004A48BA">
            <w:pPr>
              <w:pStyle w:val="Body"/>
              <w:spacing w:after="0" w:line="240" w:lineRule="auto"/>
            </w:pPr>
            <w:r w:rsidRPr="001571BD">
              <w:rPr>
                <w:rFonts w:ascii="Arial" w:hAnsi="Arial"/>
                <w:sz w:val="24"/>
                <w:szCs w:val="24"/>
              </w:rPr>
              <w:t>6.6</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4375B" w14:textId="77777777" w:rsidR="004A48BA" w:rsidRPr="001571BD" w:rsidRDefault="004A48BA" w:rsidP="004A48BA">
            <w:pPr>
              <w:pStyle w:val="Body"/>
              <w:spacing w:after="0" w:line="240" w:lineRule="auto"/>
            </w:pPr>
            <w:r w:rsidRPr="001571BD">
              <w:rPr>
                <w:rFonts w:ascii="Arial" w:hAnsi="Arial"/>
                <w:sz w:val="24"/>
                <w:szCs w:val="24"/>
              </w:rPr>
              <w:t>6.6</w:t>
            </w:r>
          </w:p>
        </w:tc>
      </w:tr>
      <w:tr w:rsidR="004A48BA" w:rsidRPr="001571BD" w14:paraId="11C0C676" w14:textId="77777777" w:rsidTr="004A48BA">
        <w:trPr>
          <w:cantSplit/>
          <w:trHeight w:val="282"/>
          <w:tblHeader/>
          <w:jc w:val="center"/>
        </w:trPr>
        <w:tc>
          <w:tcPr>
            <w:tcW w:w="3892" w:type="dxa"/>
            <w:tcBorders>
              <w:top w:val="single" w:sz="4" w:space="0" w:color="000000"/>
              <w:left w:val="single" w:sz="4" w:space="0" w:color="000000"/>
              <w:bottom w:val="single" w:sz="4" w:space="0" w:color="000000"/>
              <w:right w:val="single" w:sz="4" w:space="0" w:color="000000"/>
            </w:tcBorders>
            <w:shd w:val="clear" w:color="auto" w:fill="4BACC6"/>
            <w:tcMar>
              <w:top w:w="80" w:type="dxa"/>
              <w:left w:w="80" w:type="dxa"/>
              <w:bottom w:w="80" w:type="dxa"/>
              <w:right w:w="80" w:type="dxa"/>
            </w:tcMar>
          </w:tcPr>
          <w:p w14:paraId="5572A767"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t>Non-disabled staff</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CFC33" w14:textId="77777777" w:rsidR="004A48BA" w:rsidRPr="001571BD" w:rsidRDefault="004A48BA" w:rsidP="004A48BA">
            <w:pPr>
              <w:pStyle w:val="Body"/>
              <w:spacing w:after="0" w:line="240" w:lineRule="auto"/>
            </w:pPr>
            <w:r w:rsidRPr="001571BD">
              <w:rPr>
                <w:rFonts w:ascii="Arial" w:hAnsi="Arial"/>
                <w:sz w:val="24"/>
                <w:szCs w:val="24"/>
              </w:rPr>
              <w:t>7.0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40BF0" w14:textId="77777777" w:rsidR="004A48BA" w:rsidRPr="001571BD" w:rsidRDefault="004A48BA" w:rsidP="004A48BA">
            <w:pPr>
              <w:pStyle w:val="Body"/>
              <w:spacing w:after="0" w:line="240" w:lineRule="auto"/>
            </w:pPr>
            <w:r w:rsidRPr="001571BD">
              <w:rPr>
                <w:rFonts w:ascii="Arial" w:hAnsi="Arial"/>
                <w:sz w:val="24"/>
                <w:szCs w:val="24"/>
              </w:rPr>
              <w:t>6.9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AE71A" w14:textId="77777777" w:rsidR="004A48BA" w:rsidRPr="001571BD" w:rsidRDefault="004A48BA" w:rsidP="004A48BA">
            <w:pPr>
              <w:pStyle w:val="Body"/>
              <w:spacing w:after="0" w:line="240" w:lineRule="auto"/>
            </w:pPr>
            <w:r w:rsidRPr="001571BD">
              <w:rPr>
                <w:rFonts w:ascii="Arial" w:hAnsi="Arial"/>
                <w:sz w:val="24"/>
                <w:szCs w:val="24"/>
              </w:rPr>
              <w:t>6.9</w:t>
            </w:r>
          </w:p>
        </w:tc>
      </w:tr>
      <w:tr w:rsidR="004A48BA" w:rsidRPr="001571BD" w14:paraId="6D3B32A5" w14:textId="77777777" w:rsidTr="004A48BA">
        <w:trPr>
          <w:cantSplit/>
          <w:trHeight w:val="282"/>
          <w:tblHeader/>
          <w:jc w:val="center"/>
        </w:trPr>
        <w:tc>
          <w:tcPr>
            <w:tcW w:w="3892"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tcPr>
          <w:p w14:paraId="2B8A53A4"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t>Acute Average (Disabled)</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78BF3" w14:textId="77777777" w:rsidR="004A48BA" w:rsidRPr="001571BD" w:rsidRDefault="004A48BA" w:rsidP="004A48BA">
            <w:pPr>
              <w:pStyle w:val="Body"/>
              <w:spacing w:after="0" w:line="240" w:lineRule="auto"/>
            </w:pPr>
            <w:r w:rsidRPr="001571BD">
              <w:rPr>
                <w:rFonts w:ascii="Arial" w:hAnsi="Arial"/>
                <w:sz w:val="24"/>
                <w:szCs w:val="24"/>
              </w:rPr>
              <w:t>6.6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0CD28" w14:textId="77777777" w:rsidR="004A48BA" w:rsidRPr="001571BD" w:rsidRDefault="004A48BA" w:rsidP="004A48BA">
            <w:pPr>
              <w:pStyle w:val="Body"/>
              <w:spacing w:after="0" w:line="240" w:lineRule="auto"/>
            </w:pPr>
            <w:r w:rsidRPr="001571BD">
              <w:rPr>
                <w:rFonts w:ascii="Arial" w:hAnsi="Arial"/>
                <w:sz w:val="24"/>
                <w:szCs w:val="24"/>
              </w:rPr>
              <w:t>6.7</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B5651" w14:textId="77777777" w:rsidR="004A48BA" w:rsidRPr="001571BD" w:rsidRDefault="004A48BA" w:rsidP="004A48BA">
            <w:pPr>
              <w:pStyle w:val="Body"/>
              <w:spacing w:after="0" w:line="240" w:lineRule="auto"/>
            </w:pPr>
            <w:r w:rsidRPr="001571BD">
              <w:rPr>
                <w:rFonts w:ascii="Arial" w:hAnsi="Arial"/>
                <w:sz w:val="24"/>
                <w:szCs w:val="24"/>
              </w:rPr>
              <w:t>6.7</w:t>
            </w:r>
          </w:p>
        </w:tc>
      </w:tr>
      <w:tr w:rsidR="004A48BA" w:rsidRPr="001571BD" w14:paraId="064C04EC" w14:textId="77777777" w:rsidTr="004A48BA">
        <w:trPr>
          <w:cantSplit/>
          <w:trHeight w:val="282"/>
          <w:tblHeader/>
          <w:jc w:val="center"/>
        </w:trPr>
        <w:tc>
          <w:tcPr>
            <w:tcW w:w="3892" w:type="dxa"/>
            <w:tcBorders>
              <w:top w:val="single" w:sz="4" w:space="0" w:color="000000"/>
              <w:left w:val="single" w:sz="4" w:space="0" w:color="000000"/>
              <w:bottom w:val="single" w:sz="4" w:space="0" w:color="000000"/>
              <w:right w:val="single" w:sz="4" w:space="0" w:color="000000"/>
            </w:tcBorders>
            <w:shd w:val="clear" w:color="auto" w:fill="92CDDC"/>
            <w:tcMar>
              <w:top w:w="80" w:type="dxa"/>
              <w:left w:w="80" w:type="dxa"/>
              <w:bottom w:w="80" w:type="dxa"/>
              <w:right w:w="80" w:type="dxa"/>
            </w:tcMar>
          </w:tcPr>
          <w:p w14:paraId="1312E040"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t>Acute Average (Non-disabled)</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1B7E9" w14:textId="77777777" w:rsidR="004A48BA" w:rsidRPr="001571BD" w:rsidRDefault="004A48BA" w:rsidP="004A48BA">
            <w:pPr>
              <w:pStyle w:val="Body"/>
              <w:spacing w:after="0" w:line="240" w:lineRule="auto"/>
            </w:pPr>
            <w:r w:rsidRPr="001571BD">
              <w:rPr>
                <w:rFonts w:ascii="Arial" w:hAnsi="Arial"/>
                <w:sz w:val="24"/>
                <w:szCs w:val="24"/>
              </w:rPr>
              <w:t>7.1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95C7B" w14:textId="77777777" w:rsidR="004A48BA" w:rsidRPr="001571BD" w:rsidRDefault="004A48BA" w:rsidP="004A48BA">
            <w:pPr>
              <w:pStyle w:val="Body"/>
              <w:spacing w:after="0" w:line="240" w:lineRule="auto"/>
            </w:pPr>
            <w:r w:rsidRPr="001571BD">
              <w:rPr>
                <w:rFonts w:ascii="Arial" w:hAnsi="Arial"/>
                <w:sz w:val="24"/>
                <w:szCs w:val="24"/>
              </w:rPr>
              <w:t>7.1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DB7AC" w14:textId="77777777" w:rsidR="004A48BA" w:rsidRPr="001571BD" w:rsidRDefault="004A48BA" w:rsidP="004A48BA">
            <w:pPr>
              <w:pStyle w:val="Body"/>
              <w:spacing w:after="0" w:line="240" w:lineRule="auto"/>
            </w:pPr>
            <w:r w:rsidRPr="001571BD">
              <w:rPr>
                <w:rFonts w:ascii="Arial" w:hAnsi="Arial"/>
                <w:sz w:val="24"/>
                <w:szCs w:val="24"/>
              </w:rPr>
              <w:t>7.1</w:t>
            </w:r>
          </w:p>
        </w:tc>
      </w:tr>
    </w:tbl>
    <w:p w14:paraId="2D65977F" w14:textId="77777777" w:rsidR="004A48BA" w:rsidRPr="001571BD" w:rsidRDefault="004A48BA" w:rsidP="004A48BA">
      <w:pPr>
        <w:pStyle w:val="Body"/>
        <w:jc w:val="center"/>
        <w:rPr>
          <w:rFonts w:ascii="Arial" w:eastAsia="Arial" w:hAnsi="Arial" w:cs="Arial"/>
          <w:b/>
          <w:bCs/>
          <w:color w:val="0072C6"/>
          <w:sz w:val="24"/>
          <w:szCs w:val="24"/>
          <w:u w:color="0072C6"/>
        </w:rPr>
      </w:pPr>
    </w:p>
    <w:p w14:paraId="2D71A63B" w14:textId="5E01B10A" w:rsidR="004A48BA" w:rsidRPr="001571BD" w:rsidRDefault="00256C8F" w:rsidP="004A48BA">
      <w:pPr>
        <w:pStyle w:val="Heading3"/>
      </w:pPr>
      <w:bookmarkStart w:id="61" w:name="_Toc109035670"/>
      <w:bookmarkStart w:id="62" w:name="_Toc109036014"/>
      <w:r w:rsidRPr="001571BD">
        <w:t>Historical Data from</w:t>
      </w:r>
      <w:r w:rsidR="00104E72" w:rsidRPr="001571BD">
        <w:t xml:space="preserve"> </w:t>
      </w:r>
      <w:r w:rsidR="004A48BA" w:rsidRPr="001571BD">
        <w:rPr>
          <w:rStyle w:val="Heading3Char"/>
          <w:b/>
          <w:bCs/>
        </w:rPr>
        <w:t>Western Sussex Hospitals NHS Foundation Trust</w:t>
      </w:r>
      <w:bookmarkEnd w:id="61"/>
      <w:bookmarkEnd w:id="62"/>
      <w:r w:rsidR="004A48BA" w:rsidRPr="001571BD">
        <w:rPr>
          <w:rStyle w:val="Heading3Char"/>
          <w:b/>
          <w:bCs/>
        </w:rPr>
        <w:br/>
      </w:r>
    </w:p>
    <w:tbl>
      <w:tblPr>
        <w:tblW w:w="63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Disabled staff, compared to non-disabled staff and the overall engagement score for the organisation"/>
      </w:tblPr>
      <w:tblGrid>
        <w:gridCol w:w="3892"/>
        <w:gridCol w:w="750"/>
        <w:gridCol w:w="750"/>
        <w:gridCol w:w="960"/>
      </w:tblGrid>
      <w:tr w:rsidR="004A48BA" w:rsidRPr="001571BD" w14:paraId="5E7DD6BA" w14:textId="77777777" w:rsidTr="004A48BA">
        <w:trPr>
          <w:cantSplit/>
          <w:trHeight w:val="567"/>
          <w:tblHeader/>
          <w:jc w:val="center"/>
        </w:trPr>
        <w:tc>
          <w:tcPr>
            <w:tcW w:w="3892"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7C02FDBC" w14:textId="77777777" w:rsidR="004A48BA" w:rsidRPr="001571BD" w:rsidRDefault="004A48BA" w:rsidP="004A48BA">
            <w:pPr>
              <w:pStyle w:val="Body"/>
              <w:spacing w:after="0" w:line="240" w:lineRule="auto"/>
            </w:pPr>
            <w:r w:rsidRPr="001571BD">
              <w:rPr>
                <w:rFonts w:ascii="Arial" w:hAnsi="Arial"/>
                <w:b/>
                <w:bCs/>
                <w:sz w:val="24"/>
                <w:szCs w:val="24"/>
              </w:rPr>
              <w:t> NHS Staff Survey staff group</w:t>
            </w:r>
          </w:p>
        </w:tc>
        <w:tc>
          <w:tcPr>
            <w:tcW w:w="750"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19CD04C1" w14:textId="77777777" w:rsidR="004A48BA" w:rsidRPr="001571BD" w:rsidRDefault="004A48BA" w:rsidP="004A48BA">
            <w:pPr>
              <w:pStyle w:val="Body"/>
              <w:spacing w:after="0" w:line="240" w:lineRule="auto"/>
            </w:pPr>
            <w:r w:rsidRPr="001571BD">
              <w:rPr>
                <w:rFonts w:ascii="Arial" w:hAnsi="Arial"/>
                <w:b/>
                <w:bCs/>
                <w:sz w:val="24"/>
                <w:szCs w:val="24"/>
              </w:rPr>
              <w:t>2018</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3C2E1D" w14:textId="77777777" w:rsidR="004A48BA" w:rsidRPr="001571BD" w:rsidRDefault="004A48BA" w:rsidP="004A48BA">
            <w:pPr>
              <w:pStyle w:val="Body"/>
              <w:spacing w:after="0" w:line="240" w:lineRule="auto"/>
            </w:pPr>
            <w:r w:rsidRPr="001571BD">
              <w:rPr>
                <w:rFonts w:ascii="Arial" w:hAnsi="Arial"/>
                <w:b/>
                <w:bCs/>
                <w:sz w:val="24"/>
                <w:szCs w:val="24"/>
              </w:rPr>
              <w:t>2019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1EBBF" w14:textId="77777777" w:rsidR="004A48BA" w:rsidRPr="001571BD" w:rsidRDefault="004A48BA" w:rsidP="004A48BA">
            <w:pPr>
              <w:pStyle w:val="Body"/>
              <w:spacing w:after="0" w:line="240" w:lineRule="auto"/>
            </w:pPr>
            <w:r w:rsidRPr="001571BD">
              <w:rPr>
                <w:rFonts w:ascii="Arial" w:hAnsi="Arial"/>
                <w:b/>
                <w:bCs/>
                <w:sz w:val="24"/>
                <w:szCs w:val="24"/>
              </w:rPr>
              <w:t>2020</w:t>
            </w:r>
          </w:p>
        </w:tc>
      </w:tr>
      <w:tr w:rsidR="004A48BA" w:rsidRPr="001571BD" w14:paraId="4C168092" w14:textId="77777777" w:rsidTr="004A48BA">
        <w:trPr>
          <w:cantSplit/>
          <w:trHeight w:val="282"/>
          <w:tblHeader/>
          <w:jc w:val="center"/>
        </w:trPr>
        <w:tc>
          <w:tcPr>
            <w:tcW w:w="3892" w:type="dxa"/>
            <w:tcBorders>
              <w:top w:val="single" w:sz="4" w:space="0" w:color="auto"/>
              <w:left w:val="single" w:sz="4" w:space="0" w:color="000000"/>
              <w:bottom w:val="single" w:sz="4" w:space="0" w:color="000000"/>
              <w:right w:val="single" w:sz="4" w:space="0" w:color="000000"/>
            </w:tcBorders>
            <w:shd w:val="clear" w:color="auto" w:fill="8064A2"/>
            <w:tcMar>
              <w:top w:w="80" w:type="dxa"/>
              <w:left w:w="80" w:type="dxa"/>
              <w:bottom w:w="80" w:type="dxa"/>
              <w:right w:w="80" w:type="dxa"/>
            </w:tcMar>
          </w:tcPr>
          <w:p w14:paraId="1CA37D55"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t>Disabled staff</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BDE99" w14:textId="77777777" w:rsidR="004A48BA" w:rsidRPr="001571BD" w:rsidRDefault="004A48BA" w:rsidP="004A48BA">
            <w:pPr>
              <w:pStyle w:val="Body"/>
            </w:pPr>
            <w:r w:rsidRPr="001571BD">
              <w:rPr>
                <w:rFonts w:ascii="Arial" w:hAnsi="Arial"/>
                <w:sz w:val="24"/>
                <w:szCs w:val="24"/>
              </w:rPr>
              <w:t>6.9</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780AE" w14:textId="77777777" w:rsidR="004A48BA" w:rsidRPr="001571BD" w:rsidRDefault="004A48BA" w:rsidP="004A48BA">
            <w:pPr>
              <w:pStyle w:val="Body"/>
            </w:pPr>
            <w:r w:rsidRPr="001571BD">
              <w:rPr>
                <w:rFonts w:ascii="Arial" w:hAnsi="Arial"/>
                <w:sz w:val="24"/>
                <w:szCs w:val="24"/>
              </w:rPr>
              <w:t>6.9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058AB" w14:textId="77777777" w:rsidR="004A48BA" w:rsidRPr="001571BD" w:rsidRDefault="004A48BA" w:rsidP="004A48BA">
            <w:pPr>
              <w:pStyle w:val="Body"/>
            </w:pPr>
            <w:r w:rsidRPr="001571BD">
              <w:rPr>
                <w:rFonts w:ascii="Arial" w:hAnsi="Arial"/>
                <w:sz w:val="24"/>
                <w:szCs w:val="24"/>
              </w:rPr>
              <w:t>6.9</w:t>
            </w:r>
          </w:p>
        </w:tc>
      </w:tr>
      <w:tr w:rsidR="004A48BA" w:rsidRPr="001571BD" w14:paraId="6831A31C" w14:textId="77777777" w:rsidTr="004A48BA">
        <w:trPr>
          <w:cantSplit/>
          <w:trHeight w:val="282"/>
          <w:tblHeader/>
          <w:jc w:val="center"/>
        </w:trPr>
        <w:tc>
          <w:tcPr>
            <w:tcW w:w="3892" w:type="dxa"/>
            <w:tcBorders>
              <w:top w:val="single" w:sz="4" w:space="0" w:color="000000"/>
              <w:left w:val="single" w:sz="4" w:space="0" w:color="000000"/>
              <w:bottom w:val="single" w:sz="4" w:space="0" w:color="000000"/>
              <w:right w:val="single" w:sz="4" w:space="0" w:color="000000"/>
            </w:tcBorders>
            <w:shd w:val="clear" w:color="auto" w:fill="4BACC6"/>
            <w:tcMar>
              <w:top w:w="80" w:type="dxa"/>
              <w:left w:w="80" w:type="dxa"/>
              <w:bottom w:w="80" w:type="dxa"/>
              <w:right w:w="80" w:type="dxa"/>
            </w:tcMar>
          </w:tcPr>
          <w:p w14:paraId="164F42F9"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t>Non-disabled staff</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90D71" w14:textId="77777777" w:rsidR="004A48BA" w:rsidRPr="001571BD" w:rsidRDefault="004A48BA" w:rsidP="004A48BA">
            <w:pPr>
              <w:pStyle w:val="Body"/>
            </w:pPr>
            <w:r w:rsidRPr="001571BD">
              <w:rPr>
                <w:rFonts w:ascii="Arial" w:hAnsi="Arial"/>
                <w:sz w:val="24"/>
                <w:szCs w:val="24"/>
              </w:rPr>
              <w:t>7.3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590BA" w14:textId="77777777" w:rsidR="004A48BA" w:rsidRPr="001571BD" w:rsidRDefault="004A48BA" w:rsidP="004A48BA">
            <w:pPr>
              <w:pStyle w:val="Body"/>
            </w:pPr>
            <w:r w:rsidRPr="001571BD">
              <w:rPr>
                <w:rFonts w:ascii="Arial" w:hAnsi="Arial"/>
                <w:sz w:val="24"/>
                <w:szCs w:val="24"/>
              </w:rPr>
              <w:t>7.4</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DFFF8" w14:textId="77777777" w:rsidR="004A48BA" w:rsidRPr="001571BD" w:rsidRDefault="004A48BA" w:rsidP="004A48BA">
            <w:pPr>
              <w:pStyle w:val="Body"/>
            </w:pPr>
            <w:r w:rsidRPr="001571BD">
              <w:rPr>
                <w:rFonts w:ascii="Arial" w:hAnsi="Arial"/>
                <w:sz w:val="24"/>
                <w:szCs w:val="24"/>
              </w:rPr>
              <w:t>7.3</w:t>
            </w:r>
          </w:p>
        </w:tc>
      </w:tr>
      <w:tr w:rsidR="004A48BA" w:rsidRPr="001571BD" w14:paraId="02FDB00B" w14:textId="77777777" w:rsidTr="004A48BA">
        <w:trPr>
          <w:cantSplit/>
          <w:trHeight w:val="282"/>
          <w:tblHeader/>
          <w:jc w:val="center"/>
        </w:trPr>
        <w:tc>
          <w:tcPr>
            <w:tcW w:w="3892"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tcPr>
          <w:p w14:paraId="534B5717"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t>Acute Average (Disabled)</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8F91B" w14:textId="77777777" w:rsidR="004A48BA" w:rsidRPr="001571BD" w:rsidRDefault="004A48BA" w:rsidP="004A48BA">
            <w:pPr>
              <w:pStyle w:val="Body"/>
              <w:spacing w:after="0" w:line="240" w:lineRule="auto"/>
            </w:pPr>
            <w:r w:rsidRPr="001571BD">
              <w:rPr>
                <w:rFonts w:ascii="Arial" w:hAnsi="Arial"/>
                <w:sz w:val="24"/>
                <w:szCs w:val="24"/>
              </w:rPr>
              <w:t>6.6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93BED" w14:textId="77777777" w:rsidR="004A48BA" w:rsidRPr="001571BD" w:rsidRDefault="004A48BA" w:rsidP="004A48BA">
            <w:pPr>
              <w:pStyle w:val="Body"/>
              <w:spacing w:after="0" w:line="240" w:lineRule="auto"/>
            </w:pPr>
            <w:r w:rsidRPr="001571BD">
              <w:rPr>
                <w:rFonts w:ascii="Arial" w:hAnsi="Arial"/>
                <w:sz w:val="24"/>
                <w:szCs w:val="24"/>
              </w:rPr>
              <w:t>6.7</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CD901" w14:textId="77777777" w:rsidR="004A48BA" w:rsidRPr="001571BD" w:rsidRDefault="004A48BA" w:rsidP="004A48BA">
            <w:pPr>
              <w:pStyle w:val="Body"/>
              <w:spacing w:after="0" w:line="240" w:lineRule="auto"/>
            </w:pPr>
            <w:r w:rsidRPr="001571BD">
              <w:rPr>
                <w:rFonts w:ascii="Arial" w:hAnsi="Arial"/>
                <w:sz w:val="24"/>
                <w:szCs w:val="24"/>
              </w:rPr>
              <w:t>6.7</w:t>
            </w:r>
          </w:p>
        </w:tc>
      </w:tr>
      <w:tr w:rsidR="004A48BA" w:rsidRPr="001571BD" w14:paraId="2093F810" w14:textId="77777777" w:rsidTr="004A48BA">
        <w:trPr>
          <w:cantSplit/>
          <w:trHeight w:val="282"/>
          <w:tblHeader/>
          <w:jc w:val="center"/>
        </w:trPr>
        <w:tc>
          <w:tcPr>
            <w:tcW w:w="3892" w:type="dxa"/>
            <w:tcBorders>
              <w:top w:val="single" w:sz="4" w:space="0" w:color="000000"/>
              <w:left w:val="single" w:sz="4" w:space="0" w:color="000000"/>
              <w:bottom w:val="single" w:sz="4" w:space="0" w:color="000000"/>
              <w:right w:val="single" w:sz="4" w:space="0" w:color="000000"/>
            </w:tcBorders>
            <w:shd w:val="clear" w:color="auto" w:fill="92CDDC"/>
            <w:tcMar>
              <w:top w:w="80" w:type="dxa"/>
              <w:left w:w="80" w:type="dxa"/>
              <w:bottom w:w="80" w:type="dxa"/>
              <w:right w:w="80" w:type="dxa"/>
            </w:tcMar>
          </w:tcPr>
          <w:p w14:paraId="59573DB5" w14:textId="77777777" w:rsidR="004A48BA" w:rsidRPr="001571BD" w:rsidRDefault="004A48BA" w:rsidP="004A48BA">
            <w:pPr>
              <w:pStyle w:val="Body"/>
              <w:spacing w:after="0" w:line="240" w:lineRule="auto"/>
            </w:pPr>
            <w:r w:rsidRPr="001571BD">
              <w:rPr>
                <w:rFonts w:ascii="Arial" w:hAnsi="Arial"/>
                <w:b/>
                <w:bCs/>
                <w:color w:val="FFFFFF"/>
                <w:sz w:val="24"/>
                <w:szCs w:val="24"/>
                <w:u w:color="FFFFFF"/>
              </w:rPr>
              <w:t>Acute Average (Non-disabled)</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72CF0" w14:textId="77777777" w:rsidR="004A48BA" w:rsidRPr="001571BD" w:rsidRDefault="004A48BA" w:rsidP="004A48BA">
            <w:pPr>
              <w:pStyle w:val="Body"/>
              <w:spacing w:after="0" w:line="240" w:lineRule="auto"/>
            </w:pPr>
            <w:r w:rsidRPr="001571BD">
              <w:rPr>
                <w:rFonts w:ascii="Arial" w:hAnsi="Arial"/>
                <w:sz w:val="24"/>
                <w:szCs w:val="24"/>
              </w:rPr>
              <w:t>7.1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3B80B" w14:textId="77777777" w:rsidR="004A48BA" w:rsidRPr="001571BD" w:rsidRDefault="004A48BA" w:rsidP="004A48BA">
            <w:pPr>
              <w:pStyle w:val="Body"/>
              <w:spacing w:after="0" w:line="240" w:lineRule="auto"/>
            </w:pPr>
            <w:r w:rsidRPr="001571BD">
              <w:rPr>
                <w:rFonts w:ascii="Arial" w:hAnsi="Arial"/>
                <w:sz w:val="24"/>
                <w:szCs w:val="24"/>
              </w:rPr>
              <w:t>7.1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87B6D" w14:textId="77777777" w:rsidR="004A48BA" w:rsidRPr="001571BD" w:rsidRDefault="004A48BA" w:rsidP="004A48BA">
            <w:pPr>
              <w:pStyle w:val="Body"/>
              <w:spacing w:after="0" w:line="240" w:lineRule="auto"/>
            </w:pPr>
            <w:r w:rsidRPr="001571BD">
              <w:rPr>
                <w:rFonts w:ascii="Arial" w:hAnsi="Arial"/>
                <w:sz w:val="24"/>
                <w:szCs w:val="24"/>
              </w:rPr>
              <w:t>7.1</w:t>
            </w:r>
          </w:p>
        </w:tc>
      </w:tr>
    </w:tbl>
    <w:p w14:paraId="08EA1C5E" w14:textId="77777777" w:rsidR="00ED1142" w:rsidRPr="001571BD" w:rsidRDefault="00ED1142" w:rsidP="004A48BA">
      <w:pPr>
        <w:widowControl w:val="0"/>
        <w:rPr>
          <w:rFonts w:eastAsiaTheme="majorEastAsia" w:cstheme="majorBidi"/>
          <w:b/>
          <w:bCs/>
          <w:color w:val="0070C0"/>
          <w:sz w:val="40"/>
          <w:szCs w:val="28"/>
        </w:rPr>
      </w:pPr>
    </w:p>
    <w:p w14:paraId="6B61A306" w14:textId="05AB4F05" w:rsidR="003A0270" w:rsidRPr="001571BD" w:rsidRDefault="003A0270" w:rsidP="003A0270">
      <w:pPr>
        <w:pStyle w:val="Heading2"/>
      </w:pPr>
      <w:bookmarkStart w:id="63" w:name="_Toc109036015"/>
      <w:r w:rsidRPr="001571BD">
        <w:t xml:space="preserve">Metric 9b - Has your </w:t>
      </w:r>
      <w:r w:rsidR="00577011" w:rsidRPr="001571BD">
        <w:t>T</w:t>
      </w:r>
      <w:r w:rsidRPr="001571BD">
        <w:t xml:space="preserve">rust taken action to facilitate the voices of </w:t>
      </w:r>
      <w:r w:rsidR="00577011" w:rsidRPr="001571BD">
        <w:t>d</w:t>
      </w:r>
      <w:r w:rsidRPr="001571BD">
        <w:t>isabled staff in your organisation to be heard?</w:t>
      </w:r>
      <w:bookmarkEnd w:id="63"/>
    </w:p>
    <w:p w14:paraId="1BB8008A" w14:textId="77777777" w:rsidR="003A0270" w:rsidRPr="001571BD" w:rsidRDefault="003A0270" w:rsidP="003A0270">
      <w:pPr>
        <w:pStyle w:val="Body"/>
        <w:rPr>
          <w:rFonts w:ascii="Arial" w:eastAsia="Arial" w:hAnsi="Arial" w:cs="Arial"/>
          <w:b/>
          <w:bCs/>
          <w:sz w:val="24"/>
          <w:szCs w:val="24"/>
        </w:rPr>
      </w:pPr>
    </w:p>
    <w:p w14:paraId="7CF95C36" w14:textId="0268F817" w:rsidR="003A0270" w:rsidRPr="001571BD" w:rsidRDefault="003A0270" w:rsidP="003A0270">
      <w:pPr>
        <w:pStyle w:val="Body"/>
        <w:rPr>
          <w:rFonts w:ascii="Arial" w:hAnsi="Arial"/>
          <w:sz w:val="24"/>
          <w:szCs w:val="24"/>
        </w:rPr>
      </w:pPr>
      <w:r w:rsidRPr="001571BD">
        <w:rPr>
          <w:rFonts w:ascii="Arial" w:hAnsi="Arial"/>
          <w:b/>
          <w:bCs/>
          <w:sz w:val="24"/>
          <w:szCs w:val="24"/>
        </w:rPr>
        <w:t xml:space="preserve">Yes </w:t>
      </w:r>
      <w:r w:rsidRPr="001571BD">
        <w:rPr>
          <w:rFonts w:ascii="Arial" w:hAnsi="Arial"/>
          <w:sz w:val="24"/>
          <w:szCs w:val="24"/>
        </w:rPr>
        <w:t>– In February 2019, the Trust signed off a Terms of Reference for the Disability Staff Network; from that point forward, the network was formally recognised by the Trust. The network aims to provide an avenue for staff to discuss disability-related issues.</w:t>
      </w:r>
      <w:r w:rsidR="00715539" w:rsidRPr="001571BD">
        <w:rPr>
          <w:rFonts w:ascii="Arial" w:hAnsi="Arial"/>
          <w:sz w:val="24"/>
          <w:szCs w:val="24"/>
        </w:rPr>
        <w:t xml:space="preserve">  In 2021, disability network from both legacy organisations merged, to ensure the representation of all </w:t>
      </w:r>
      <w:proofErr w:type="spellStart"/>
      <w:r w:rsidR="00715539" w:rsidRPr="001571BD">
        <w:rPr>
          <w:rFonts w:ascii="Arial" w:hAnsi="Arial"/>
          <w:sz w:val="24"/>
          <w:szCs w:val="24"/>
        </w:rPr>
        <w:t>UHSussex</w:t>
      </w:r>
      <w:proofErr w:type="spellEnd"/>
      <w:r w:rsidR="00715539" w:rsidRPr="001571BD">
        <w:rPr>
          <w:rFonts w:ascii="Arial" w:hAnsi="Arial"/>
          <w:sz w:val="24"/>
          <w:szCs w:val="24"/>
        </w:rPr>
        <w:t xml:space="preserve"> staff. </w:t>
      </w:r>
      <w:r w:rsidRPr="001571BD">
        <w:rPr>
          <w:rFonts w:ascii="Arial" w:hAnsi="Arial"/>
          <w:sz w:val="24"/>
          <w:szCs w:val="24"/>
        </w:rPr>
        <w:t xml:space="preserve"> The network reports to the Diversity Matters Steering Group, chaired by the Chief </w:t>
      </w:r>
      <w:r w:rsidR="00577011" w:rsidRPr="001571BD">
        <w:rPr>
          <w:rFonts w:ascii="Arial" w:hAnsi="Arial"/>
          <w:sz w:val="24"/>
          <w:szCs w:val="24"/>
        </w:rPr>
        <w:t>People Officer</w:t>
      </w:r>
      <w:r w:rsidRPr="001571BD">
        <w:rPr>
          <w:rFonts w:ascii="Arial" w:hAnsi="Arial"/>
          <w:sz w:val="24"/>
          <w:szCs w:val="24"/>
        </w:rPr>
        <w:t>.</w:t>
      </w:r>
      <w:r w:rsidR="00FC6B26" w:rsidRPr="001571BD">
        <w:rPr>
          <w:rFonts w:ascii="Arial" w:hAnsi="Arial"/>
          <w:sz w:val="24"/>
          <w:szCs w:val="24"/>
        </w:rPr>
        <w:t xml:space="preserve"> The </w:t>
      </w:r>
      <w:r w:rsidR="007F59A5" w:rsidRPr="001571BD">
        <w:rPr>
          <w:rFonts w:ascii="Arial" w:hAnsi="Arial"/>
          <w:sz w:val="24"/>
          <w:szCs w:val="24"/>
        </w:rPr>
        <w:t>C</w:t>
      </w:r>
      <w:r w:rsidR="002778C6" w:rsidRPr="001571BD">
        <w:rPr>
          <w:rFonts w:ascii="Arial" w:hAnsi="Arial"/>
          <w:sz w:val="24"/>
          <w:szCs w:val="24"/>
        </w:rPr>
        <w:t xml:space="preserve">hair of the </w:t>
      </w:r>
      <w:r w:rsidR="001571BD" w:rsidRPr="001571BD">
        <w:rPr>
          <w:rFonts w:ascii="Arial" w:hAnsi="Arial"/>
          <w:sz w:val="24"/>
          <w:szCs w:val="24"/>
        </w:rPr>
        <w:t>Disability</w:t>
      </w:r>
      <w:r w:rsidR="002778C6" w:rsidRPr="001571BD">
        <w:rPr>
          <w:rFonts w:ascii="Arial" w:hAnsi="Arial"/>
          <w:sz w:val="24"/>
          <w:szCs w:val="24"/>
        </w:rPr>
        <w:t xml:space="preserve"> Staff Network also attends the HR Policy Group Forum, which is responsible for the development and review of non-Medical HR policies on employment issues. </w:t>
      </w:r>
    </w:p>
    <w:p w14:paraId="5EFEF1AF" w14:textId="01809022" w:rsidR="00FC6B26" w:rsidRPr="001571BD" w:rsidRDefault="00FC6B26" w:rsidP="003A0270">
      <w:pPr>
        <w:pStyle w:val="Body"/>
        <w:rPr>
          <w:rFonts w:ascii="Arial" w:hAnsi="Arial"/>
          <w:sz w:val="24"/>
          <w:szCs w:val="24"/>
        </w:rPr>
      </w:pPr>
      <w:proofErr w:type="spellStart"/>
      <w:r w:rsidRPr="001571BD">
        <w:rPr>
          <w:rFonts w:ascii="Arial" w:hAnsi="Arial"/>
          <w:sz w:val="24"/>
          <w:szCs w:val="24"/>
        </w:rPr>
        <w:t>UHSussex</w:t>
      </w:r>
      <w:proofErr w:type="spellEnd"/>
      <w:r w:rsidRPr="001571BD">
        <w:rPr>
          <w:rFonts w:ascii="Arial" w:hAnsi="Arial"/>
          <w:sz w:val="24"/>
          <w:szCs w:val="24"/>
        </w:rPr>
        <w:t xml:space="preserve"> has also produced a guidance document on “How to ask the protected characteristic questions in the NHS”</w:t>
      </w:r>
      <w:r w:rsidR="00713226" w:rsidRPr="001571BD">
        <w:rPr>
          <w:rFonts w:ascii="Arial" w:hAnsi="Arial"/>
          <w:sz w:val="24"/>
          <w:szCs w:val="24"/>
        </w:rPr>
        <w:t>, which was desi</w:t>
      </w:r>
      <w:r w:rsidRPr="001571BD">
        <w:rPr>
          <w:rFonts w:ascii="Arial" w:hAnsi="Arial"/>
          <w:sz w:val="24"/>
          <w:szCs w:val="24"/>
        </w:rPr>
        <w:t>gned to help those undertaking research and evaluations to ask questions about disability in a stand</w:t>
      </w:r>
      <w:r w:rsidR="00713226" w:rsidRPr="001571BD">
        <w:rPr>
          <w:rFonts w:ascii="Arial" w:hAnsi="Arial"/>
          <w:sz w:val="24"/>
          <w:szCs w:val="24"/>
        </w:rPr>
        <w:t>a</w:t>
      </w:r>
      <w:r w:rsidRPr="001571BD">
        <w:rPr>
          <w:rFonts w:ascii="Arial" w:hAnsi="Arial"/>
          <w:sz w:val="24"/>
          <w:szCs w:val="24"/>
        </w:rPr>
        <w:t xml:space="preserve">rdised and appropriate way. </w:t>
      </w:r>
    </w:p>
    <w:p w14:paraId="336BE499" w14:textId="77777777" w:rsidR="00461ABA" w:rsidRPr="001571BD" w:rsidRDefault="00461ABA" w:rsidP="003A0270">
      <w:pPr>
        <w:pStyle w:val="Body"/>
        <w:rPr>
          <w:rFonts w:ascii="Arial" w:hAnsi="Arial"/>
          <w:sz w:val="24"/>
          <w:szCs w:val="24"/>
        </w:rPr>
      </w:pPr>
    </w:p>
    <w:p w14:paraId="6E489461" w14:textId="498817F2" w:rsidR="003A0270" w:rsidRDefault="003A0270" w:rsidP="003A0270">
      <w:pPr>
        <w:pStyle w:val="Heading2"/>
        <w:rPr>
          <w:u w:color="8064A2"/>
        </w:rPr>
      </w:pPr>
      <w:bookmarkStart w:id="64" w:name="_Toc109036016"/>
      <w:r w:rsidRPr="001571BD">
        <w:rPr>
          <w:u w:color="8064A2"/>
        </w:rPr>
        <w:lastRenderedPageBreak/>
        <w:t>Metric 10 - The percentage difference between the organisation</w:t>
      </w:r>
      <w:r w:rsidRPr="001571BD">
        <w:rPr>
          <w:u w:color="8064A2"/>
          <w:rtl/>
        </w:rPr>
        <w:t>’</w:t>
      </w:r>
      <w:r w:rsidRPr="001571BD">
        <w:rPr>
          <w:u w:color="8064A2"/>
        </w:rPr>
        <w:t xml:space="preserve">s </w:t>
      </w:r>
      <w:r w:rsidR="00577011" w:rsidRPr="001571BD">
        <w:rPr>
          <w:u w:color="8064A2"/>
        </w:rPr>
        <w:t>B</w:t>
      </w:r>
      <w:r w:rsidRPr="001571BD">
        <w:rPr>
          <w:u w:color="8064A2"/>
        </w:rPr>
        <w:t>oard voting membership and its organisation</w:t>
      </w:r>
      <w:r w:rsidRPr="001571BD">
        <w:rPr>
          <w:u w:color="8064A2"/>
          <w:rtl/>
        </w:rPr>
        <w:t>’</w:t>
      </w:r>
      <w:r w:rsidRPr="001571BD">
        <w:rPr>
          <w:u w:color="8064A2"/>
        </w:rPr>
        <w:t>s overall workforce, disaggregated:</w:t>
      </w:r>
      <w:bookmarkEnd w:id="64"/>
    </w:p>
    <w:p w14:paraId="79B8F673" w14:textId="3D2C4ACD" w:rsidR="008D4131" w:rsidRDefault="008D4131" w:rsidP="008D4131">
      <w:pPr>
        <w:pStyle w:val="ListParagraph"/>
        <w:numPr>
          <w:ilvl w:val="0"/>
          <w:numId w:val="35"/>
        </w:numPr>
      </w:pPr>
      <w:r>
        <w:t>By Voting membership of the Board</w:t>
      </w:r>
      <w:r w:rsidR="00EF677A">
        <w:t xml:space="preserve"> (as of 31</w:t>
      </w:r>
      <w:r w:rsidR="00EF677A" w:rsidRPr="00EF677A">
        <w:rPr>
          <w:vertAlign w:val="superscript"/>
        </w:rPr>
        <w:t>st</w:t>
      </w:r>
      <w:r w:rsidR="00EF677A">
        <w:t xml:space="preserve"> March 2022).</w:t>
      </w:r>
    </w:p>
    <w:p w14:paraId="1F03046C" w14:textId="0587E148" w:rsidR="003A0270" w:rsidRPr="008D4131" w:rsidRDefault="008D4131" w:rsidP="008D4131">
      <w:pPr>
        <w:pStyle w:val="ListParagraph"/>
        <w:numPr>
          <w:ilvl w:val="0"/>
          <w:numId w:val="35"/>
        </w:numPr>
        <w:pBdr>
          <w:top w:val="nil"/>
        </w:pBdr>
        <w:spacing w:line="240" w:lineRule="auto"/>
        <w:rPr>
          <w:rFonts w:eastAsia="Arial"/>
          <w:b/>
          <w:bCs/>
          <w:szCs w:val="24"/>
          <w:u w:val="single"/>
        </w:rPr>
      </w:pPr>
      <w:r>
        <w:t>By Executive membership of the Board</w:t>
      </w:r>
      <w:r w:rsidR="00EF677A">
        <w:t xml:space="preserve"> (as of 31</w:t>
      </w:r>
      <w:r w:rsidR="00EF677A" w:rsidRPr="00EF677A">
        <w:rPr>
          <w:vertAlign w:val="superscript"/>
        </w:rPr>
        <w:t>st</w:t>
      </w:r>
      <w:r w:rsidR="00EF677A">
        <w:t xml:space="preserve"> March 2022). </w:t>
      </w:r>
    </w:p>
    <w:p w14:paraId="7B1AE81F" w14:textId="175204D6" w:rsidR="008D4131" w:rsidRDefault="008D4131" w:rsidP="008D4131">
      <w:pPr>
        <w:pStyle w:val="Body"/>
        <w:spacing w:line="240" w:lineRule="auto"/>
        <w:rPr>
          <w:rFonts w:ascii="Arial" w:eastAsia="Arial" w:hAnsi="Arial" w:cs="Arial"/>
          <w:b/>
          <w:bCs/>
          <w:sz w:val="24"/>
          <w:szCs w:val="24"/>
          <w:u w:val="single"/>
        </w:rPr>
      </w:pPr>
    </w:p>
    <w:p w14:paraId="1343771B" w14:textId="58A7C6B4" w:rsidR="00940D13" w:rsidRPr="00940D13" w:rsidRDefault="00940D13" w:rsidP="008D4131">
      <w:pPr>
        <w:pStyle w:val="Body"/>
        <w:spacing w:line="240" w:lineRule="auto"/>
        <w:rPr>
          <w:rFonts w:ascii="Arial" w:eastAsia="Arial" w:hAnsi="Arial" w:cs="Arial"/>
          <w:b/>
          <w:bCs/>
          <w:sz w:val="24"/>
          <w:szCs w:val="24"/>
        </w:rPr>
      </w:pPr>
      <w:r>
        <w:rPr>
          <w:rFonts w:ascii="Arial" w:eastAsia="Arial" w:hAnsi="Arial" w:cs="Arial"/>
          <w:b/>
          <w:bCs/>
          <w:sz w:val="24"/>
          <w:szCs w:val="24"/>
        </w:rPr>
        <w:t>Total Board Membership</w:t>
      </w:r>
    </w:p>
    <w:tbl>
      <w:tblPr>
        <w:tblW w:w="104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BSUH workforce disability representation compared to the Board"/>
      </w:tblPr>
      <w:tblGrid>
        <w:gridCol w:w="2068"/>
        <w:gridCol w:w="1843"/>
        <w:gridCol w:w="1701"/>
        <w:gridCol w:w="1842"/>
        <w:gridCol w:w="1418"/>
        <w:gridCol w:w="1570"/>
      </w:tblGrid>
      <w:tr w:rsidR="003A0270" w:rsidRPr="001571BD" w14:paraId="3CC076E1" w14:textId="77777777" w:rsidTr="003A0270">
        <w:trPr>
          <w:cantSplit/>
          <w:trHeight w:val="488"/>
          <w:tblHeader/>
          <w:jc w:val="center"/>
        </w:trPr>
        <w:tc>
          <w:tcPr>
            <w:tcW w:w="20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1CD7162" w14:textId="77777777" w:rsidR="003A0270" w:rsidRPr="001571BD" w:rsidRDefault="003A0270" w:rsidP="003A0270">
            <w:pPr>
              <w:rPr>
                <w:b/>
                <w:szCs w:val="24"/>
              </w:rPr>
            </w:pPr>
            <w:r w:rsidRPr="001571BD">
              <w:rPr>
                <w:b/>
                <w:szCs w:val="24"/>
              </w:rPr>
              <w:t>Staff Group</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183A7C0" w14:textId="77777777" w:rsidR="003A0270" w:rsidRPr="001571BD" w:rsidRDefault="003A0270" w:rsidP="003A0270">
            <w:pPr>
              <w:pStyle w:val="Body"/>
              <w:spacing w:after="0" w:line="240" w:lineRule="auto"/>
              <w:rPr>
                <w:b/>
                <w:sz w:val="24"/>
                <w:szCs w:val="24"/>
              </w:rPr>
            </w:pPr>
            <w:r w:rsidRPr="001571BD">
              <w:rPr>
                <w:rFonts w:ascii="Arial" w:hAnsi="Arial"/>
                <w:b/>
                <w:bCs/>
                <w:sz w:val="24"/>
                <w:szCs w:val="24"/>
              </w:rPr>
              <w:t>Number in workforce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2C740D9" w14:textId="77777777" w:rsidR="003A0270" w:rsidRPr="001571BD" w:rsidRDefault="003A0270" w:rsidP="003A0270">
            <w:pPr>
              <w:pStyle w:val="Body"/>
              <w:spacing w:after="0" w:line="240" w:lineRule="auto"/>
              <w:rPr>
                <w:b/>
                <w:sz w:val="24"/>
                <w:szCs w:val="24"/>
              </w:rPr>
            </w:pPr>
            <w:r w:rsidRPr="001571BD">
              <w:rPr>
                <w:rFonts w:ascii="Arial" w:hAnsi="Arial"/>
                <w:b/>
                <w:bCs/>
                <w:sz w:val="24"/>
                <w:szCs w:val="24"/>
              </w:rPr>
              <w:t>% in workforce</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10FA556" w14:textId="050B899E" w:rsidR="003A0270" w:rsidRPr="001571BD" w:rsidRDefault="003A0270" w:rsidP="003A0270">
            <w:pPr>
              <w:pStyle w:val="Body"/>
              <w:spacing w:after="0" w:line="240" w:lineRule="auto"/>
              <w:rPr>
                <w:b/>
                <w:sz w:val="24"/>
                <w:szCs w:val="24"/>
              </w:rPr>
            </w:pPr>
            <w:r w:rsidRPr="001571BD">
              <w:rPr>
                <w:rFonts w:ascii="Arial" w:hAnsi="Arial"/>
                <w:b/>
                <w:bCs/>
                <w:sz w:val="24"/>
                <w:szCs w:val="24"/>
              </w:rPr>
              <w:t xml:space="preserve">Number on </w:t>
            </w:r>
            <w:r w:rsidR="00577011" w:rsidRPr="001571BD">
              <w:rPr>
                <w:rFonts w:ascii="Arial" w:hAnsi="Arial"/>
                <w:b/>
                <w:bCs/>
                <w:sz w:val="24"/>
                <w:szCs w:val="24"/>
              </w:rPr>
              <w:t>B</w:t>
            </w:r>
            <w:r w:rsidRPr="001571BD">
              <w:rPr>
                <w:rFonts w:ascii="Arial" w:hAnsi="Arial"/>
                <w:b/>
                <w:bCs/>
                <w:sz w:val="24"/>
                <w:szCs w:val="24"/>
              </w:rPr>
              <w:t>oard</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046D2A7" w14:textId="77777777" w:rsidR="003A0270" w:rsidRPr="001571BD" w:rsidRDefault="003A0270" w:rsidP="003A0270">
            <w:pPr>
              <w:pStyle w:val="Body"/>
              <w:spacing w:after="0" w:line="240" w:lineRule="auto"/>
              <w:rPr>
                <w:b/>
                <w:sz w:val="24"/>
                <w:szCs w:val="24"/>
              </w:rPr>
            </w:pPr>
            <w:r w:rsidRPr="001571BD">
              <w:rPr>
                <w:rFonts w:ascii="Arial" w:hAnsi="Arial"/>
                <w:b/>
                <w:bCs/>
                <w:sz w:val="24"/>
                <w:szCs w:val="24"/>
              </w:rPr>
              <w:t>% of board</w:t>
            </w:r>
          </w:p>
        </w:tc>
        <w:tc>
          <w:tcPr>
            <w:tcW w:w="157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80BEE44" w14:textId="77777777" w:rsidR="003A0270" w:rsidRPr="001571BD" w:rsidRDefault="003A0270" w:rsidP="003A0270">
            <w:pPr>
              <w:pStyle w:val="Body"/>
              <w:spacing w:after="0" w:line="240" w:lineRule="auto"/>
              <w:rPr>
                <w:b/>
                <w:color w:val="auto"/>
                <w:sz w:val="24"/>
                <w:szCs w:val="24"/>
              </w:rPr>
            </w:pPr>
            <w:r w:rsidRPr="001571BD">
              <w:rPr>
                <w:rFonts w:ascii="Arial" w:hAnsi="Arial"/>
                <w:b/>
                <w:bCs/>
                <w:color w:val="auto"/>
                <w:sz w:val="24"/>
                <w:szCs w:val="24"/>
                <w:u w:color="FFFFFF"/>
              </w:rPr>
              <w:t>% Difference</w:t>
            </w:r>
          </w:p>
        </w:tc>
      </w:tr>
      <w:tr w:rsidR="003A0270" w:rsidRPr="001571BD" w14:paraId="1F1C6C2B" w14:textId="77777777" w:rsidTr="003A0270">
        <w:trPr>
          <w:cantSplit/>
          <w:trHeight w:val="243"/>
          <w:tblHeader/>
          <w:jc w:val="center"/>
        </w:trPr>
        <w:tc>
          <w:tcPr>
            <w:tcW w:w="206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D653D" w14:textId="77777777" w:rsidR="003A0270" w:rsidRPr="001571BD" w:rsidRDefault="003A0270" w:rsidP="003A0270">
            <w:pPr>
              <w:pStyle w:val="Body"/>
              <w:spacing w:after="0" w:line="240" w:lineRule="auto"/>
              <w:rPr>
                <w:sz w:val="24"/>
                <w:szCs w:val="24"/>
              </w:rPr>
            </w:pPr>
            <w:r w:rsidRPr="001571BD">
              <w:rPr>
                <w:rFonts w:ascii="Arial" w:hAnsi="Arial"/>
                <w:b/>
                <w:bCs/>
                <w:sz w:val="24"/>
                <w:szCs w:val="24"/>
              </w:rPr>
              <w:t xml:space="preserve">Disabled </w:t>
            </w:r>
          </w:p>
        </w:tc>
        <w:tc>
          <w:tcPr>
            <w:tcW w:w="184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1A449" w14:textId="77777777" w:rsidR="00CA7E19" w:rsidRPr="001571BD" w:rsidRDefault="00CA7E19" w:rsidP="003A0270">
            <w:pPr>
              <w:pStyle w:val="Body"/>
              <w:spacing w:after="0" w:line="240" w:lineRule="auto"/>
              <w:rPr>
                <w:rFonts w:ascii="Arial" w:hAnsi="Arial" w:cs="Arial"/>
                <w:sz w:val="24"/>
                <w:szCs w:val="24"/>
              </w:rPr>
            </w:pPr>
            <w:r w:rsidRPr="001571BD">
              <w:rPr>
                <w:rFonts w:ascii="Arial" w:hAnsi="Arial" w:cs="Arial"/>
                <w:sz w:val="24"/>
                <w:szCs w:val="24"/>
              </w:rPr>
              <w:t>827</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8572A" w14:textId="77777777" w:rsidR="00CA7E19" w:rsidRPr="001571BD" w:rsidRDefault="00CA7E19" w:rsidP="003A0270">
            <w:pPr>
              <w:pStyle w:val="Body"/>
              <w:spacing w:after="0" w:line="240" w:lineRule="auto"/>
              <w:rPr>
                <w:rFonts w:ascii="Arial" w:hAnsi="Arial" w:cs="Arial"/>
                <w:sz w:val="24"/>
                <w:szCs w:val="24"/>
              </w:rPr>
            </w:pPr>
            <w:r w:rsidRPr="001571BD">
              <w:rPr>
                <w:rFonts w:ascii="Arial" w:hAnsi="Arial" w:cs="Arial"/>
                <w:sz w:val="24"/>
                <w:szCs w:val="24"/>
              </w:rPr>
              <w:t>5.0%</w:t>
            </w:r>
          </w:p>
        </w:tc>
        <w:tc>
          <w:tcPr>
            <w:tcW w:w="1842"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4CD83" w14:textId="77777777" w:rsidR="003A0270" w:rsidRPr="001571BD" w:rsidRDefault="00937703" w:rsidP="003A0270">
            <w:pPr>
              <w:pStyle w:val="Body"/>
              <w:spacing w:after="0" w:line="240" w:lineRule="auto"/>
              <w:rPr>
                <w:sz w:val="24"/>
                <w:szCs w:val="24"/>
              </w:rPr>
            </w:pPr>
            <w:r w:rsidRPr="001571BD">
              <w:rPr>
                <w:rFonts w:ascii="Arial" w:hAnsi="Arial"/>
                <w:sz w:val="24"/>
                <w:szCs w:val="24"/>
              </w:rPr>
              <w:t>2</w:t>
            </w:r>
          </w:p>
        </w:tc>
        <w:tc>
          <w:tcPr>
            <w:tcW w:w="14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CD9C2" w14:textId="77777777" w:rsidR="003A0270" w:rsidRPr="001571BD" w:rsidRDefault="00937703" w:rsidP="003A0270">
            <w:pPr>
              <w:pStyle w:val="Body"/>
              <w:spacing w:after="0" w:line="240" w:lineRule="auto"/>
              <w:rPr>
                <w:sz w:val="24"/>
                <w:szCs w:val="24"/>
              </w:rPr>
            </w:pPr>
            <w:r w:rsidRPr="001571BD">
              <w:rPr>
                <w:rFonts w:ascii="Arial" w:hAnsi="Arial"/>
                <w:sz w:val="24"/>
                <w:szCs w:val="24"/>
              </w:rPr>
              <w:t>7.4</w:t>
            </w:r>
            <w:r w:rsidR="003A0270" w:rsidRPr="001571BD">
              <w:rPr>
                <w:rFonts w:ascii="Arial" w:hAnsi="Arial"/>
                <w:sz w:val="24"/>
                <w:szCs w:val="24"/>
              </w:rPr>
              <w:t>%</w:t>
            </w:r>
          </w:p>
        </w:tc>
        <w:tc>
          <w:tcPr>
            <w:tcW w:w="157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A9FAC" w14:textId="77777777" w:rsidR="003A0270" w:rsidRPr="001571BD" w:rsidRDefault="00CA7E19" w:rsidP="003A0270">
            <w:pPr>
              <w:pStyle w:val="Body"/>
              <w:spacing w:after="0" w:line="240" w:lineRule="auto"/>
              <w:rPr>
                <w:rFonts w:ascii="Arial" w:hAnsi="Arial" w:cs="Arial"/>
                <w:color w:val="00B050"/>
                <w:sz w:val="24"/>
                <w:szCs w:val="24"/>
              </w:rPr>
            </w:pPr>
            <w:r w:rsidRPr="001571BD">
              <w:rPr>
                <w:rFonts w:ascii="Arial" w:hAnsi="Arial" w:cs="Arial"/>
                <w:color w:val="00B050"/>
                <w:sz w:val="24"/>
                <w:szCs w:val="24"/>
              </w:rPr>
              <w:t>+2.4%</w:t>
            </w:r>
          </w:p>
        </w:tc>
      </w:tr>
      <w:tr w:rsidR="003A0270" w:rsidRPr="001571BD" w14:paraId="37A4A537" w14:textId="77777777" w:rsidTr="003A0270">
        <w:trPr>
          <w:cantSplit/>
          <w:trHeight w:val="235"/>
          <w:tblHeader/>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E6991" w14:textId="77777777" w:rsidR="003A0270" w:rsidRPr="001571BD" w:rsidRDefault="003A0270" w:rsidP="003A0270">
            <w:pPr>
              <w:pStyle w:val="Body"/>
              <w:spacing w:after="0" w:line="240" w:lineRule="auto"/>
              <w:rPr>
                <w:sz w:val="24"/>
                <w:szCs w:val="24"/>
              </w:rPr>
            </w:pPr>
            <w:r w:rsidRPr="001571BD">
              <w:rPr>
                <w:rFonts w:ascii="Arial" w:hAnsi="Arial"/>
                <w:b/>
                <w:bCs/>
                <w:sz w:val="24"/>
                <w:szCs w:val="24"/>
              </w:rPr>
              <w:t>Non-disabled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49F24" w14:textId="1D983FAD" w:rsidR="003A0270" w:rsidRPr="001571BD" w:rsidRDefault="00CA7E19" w:rsidP="003A0270">
            <w:pPr>
              <w:pStyle w:val="Body"/>
              <w:spacing w:after="0" w:line="240" w:lineRule="auto"/>
              <w:rPr>
                <w:rFonts w:ascii="Arial" w:hAnsi="Arial" w:cs="Arial"/>
                <w:sz w:val="24"/>
                <w:szCs w:val="24"/>
              </w:rPr>
            </w:pPr>
            <w:r w:rsidRPr="001571BD">
              <w:rPr>
                <w:rFonts w:ascii="Arial" w:hAnsi="Arial" w:cs="Arial"/>
                <w:sz w:val="24"/>
                <w:szCs w:val="24"/>
              </w:rPr>
              <w:t>13</w:t>
            </w:r>
            <w:r w:rsidR="00577011" w:rsidRPr="001571BD">
              <w:rPr>
                <w:rFonts w:ascii="Arial" w:hAnsi="Arial" w:cs="Arial"/>
                <w:sz w:val="24"/>
                <w:szCs w:val="24"/>
              </w:rPr>
              <w:t>,</w:t>
            </w:r>
            <w:r w:rsidRPr="001571BD">
              <w:rPr>
                <w:rFonts w:ascii="Arial" w:hAnsi="Arial" w:cs="Arial"/>
                <w:sz w:val="24"/>
                <w:szCs w:val="24"/>
              </w:rPr>
              <w:t>391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9FC25" w14:textId="77777777" w:rsidR="003A0270" w:rsidRPr="001571BD" w:rsidRDefault="00CA7E19" w:rsidP="003A0270">
            <w:pPr>
              <w:pStyle w:val="Body"/>
              <w:spacing w:after="0" w:line="240" w:lineRule="auto"/>
              <w:rPr>
                <w:rFonts w:ascii="Arial" w:hAnsi="Arial" w:cs="Arial"/>
                <w:sz w:val="24"/>
                <w:szCs w:val="24"/>
              </w:rPr>
            </w:pPr>
            <w:r w:rsidRPr="001571BD">
              <w:rPr>
                <w:rFonts w:ascii="Arial" w:hAnsi="Arial" w:cs="Arial"/>
                <w:sz w:val="24"/>
                <w:szCs w:val="24"/>
              </w:rPr>
              <w:t>80.3%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B1000" w14:textId="77777777" w:rsidR="003A0270" w:rsidRPr="001571BD" w:rsidRDefault="00937703" w:rsidP="003A0270">
            <w:pPr>
              <w:pStyle w:val="Body"/>
              <w:spacing w:after="0" w:line="240" w:lineRule="auto"/>
              <w:rPr>
                <w:sz w:val="24"/>
                <w:szCs w:val="24"/>
              </w:rPr>
            </w:pPr>
            <w:r w:rsidRPr="001571BD">
              <w:rPr>
                <w:rFonts w:ascii="Arial" w:hAnsi="Arial"/>
                <w:sz w:val="24"/>
                <w:szCs w:val="24"/>
              </w:rPr>
              <w:t>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1B3CD" w14:textId="77777777" w:rsidR="003A0270" w:rsidRPr="001571BD" w:rsidRDefault="00937703" w:rsidP="003A0270">
            <w:pPr>
              <w:pStyle w:val="Body"/>
              <w:spacing w:after="0" w:line="240" w:lineRule="auto"/>
              <w:rPr>
                <w:sz w:val="24"/>
                <w:szCs w:val="24"/>
              </w:rPr>
            </w:pPr>
            <w:r w:rsidRPr="001571BD">
              <w:rPr>
                <w:rFonts w:ascii="Arial" w:hAnsi="Arial"/>
                <w:sz w:val="24"/>
                <w:szCs w:val="24"/>
              </w:rPr>
              <w:t>81.5</w:t>
            </w:r>
            <w:r w:rsidR="003A0270" w:rsidRPr="001571BD">
              <w:rPr>
                <w:rFonts w:ascii="Arial" w:hAnsi="Arial"/>
                <w:sz w:val="24"/>
                <w:szCs w:val="24"/>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BBD94" w14:textId="77777777" w:rsidR="003A0270" w:rsidRPr="001571BD" w:rsidRDefault="00CA7E19" w:rsidP="003A0270">
            <w:pPr>
              <w:pStyle w:val="Body"/>
              <w:spacing w:after="0" w:line="240" w:lineRule="auto"/>
              <w:rPr>
                <w:rFonts w:ascii="Arial" w:hAnsi="Arial" w:cs="Arial"/>
                <w:color w:val="00B050"/>
                <w:sz w:val="24"/>
                <w:szCs w:val="24"/>
              </w:rPr>
            </w:pPr>
            <w:r w:rsidRPr="001571BD">
              <w:rPr>
                <w:rFonts w:ascii="Arial" w:hAnsi="Arial" w:cs="Arial"/>
                <w:color w:val="00B050"/>
                <w:sz w:val="24"/>
                <w:szCs w:val="24"/>
              </w:rPr>
              <w:t>+1.2%</w:t>
            </w:r>
          </w:p>
        </w:tc>
      </w:tr>
      <w:tr w:rsidR="003A0270" w:rsidRPr="001571BD" w14:paraId="3A6A3CB3" w14:textId="77777777" w:rsidTr="003A0270">
        <w:trPr>
          <w:cantSplit/>
          <w:trHeight w:val="243"/>
          <w:tblHeader/>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30FA3" w14:textId="77777777" w:rsidR="003A0270" w:rsidRPr="001571BD" w:rsidRDefault="003A0270" w:rsidP="003A0270">
            <w:pPr>
              <w:pStyle w:val="Body"/>
              <w:spacing w:after="0" w:line="240" w:lineRule="auto"/>
              <w:rPr>
                <w:sz w:val="24"/>
                <w:szCs w:val="24"/>
              </w:rPr>
            </w:pPr>
            <w:r w:rsidRPr="001571BD">
              <w:rPr>
                <w:rFonts w:ascii="Arial" w:hAnsi="Arial"/>
                <w:b/>
                <w:bCs/>
                <w:sz w:val="24"/>
                <w:szCs w:val="24"/>
              </w:rPr>
              <w:t xml:space="preserve">Not known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BC631" w14:textId="74CF900F" w:rsidR="003A0270" w:rsidRPr="001571BD" w:rsidRDefault="00CA7E19" w:rsidP="003A0270">
            <w:pPr>
              <w:pStyle w:val="Body"/>
              <w:spacing w:after="0" w:line="240" w:lineRule="auto"/>
              <w:rPr>
                <w:rFonts w:ascii="Arial" w:hAnsi="Arial" w:cs="Arial"/>
                <w:sz w:val="24"/>
                <w:szCs w:val="24"/>
              </w:rPr>
            </w:pPr>
            <w:r w:rsidRPr="001571BD">
              <w:rPr>
                <w:rFonts w:ascii="Arial" w:hAnsi="Arial" w:cs="Arial"/>
                <w:sz w:val="24"/>
                <w:szCs w:val="24"/>
              </w:rPr>
              <w:t>2</w:t>
            </w:r>
            <w:r w:rsidR="00577011" w:rsidRPr="001571BD">
              <w:rPr>
                <w:rFonts w:ascii="Arial" w:hAnsi="Arial" w:cs="Arial"/>
                <w:sz w:val="24"/>
                <w:szCs w:val="24"/>
              </w:rPr>
              <w:t>,</w:t>
            </w:r>
            <w:r w:rsidRPr="001571BD">
              <w:rPr>
                <w:rFonts w:ascii="Arial" w:hAnsi="Arial" w:cs="Arial"/>
                <w:sz w:val="24"/>
                <w:szCs w:val="24"/>
              </w:rPr>
              <w:t>462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F27CE" w14:textId="77777777" w:rsidR="003A0270" w:rsidRPr="001571BD" w:rsidRDefault="00885DB1" w:rsidP="003A0270">
            <w:pPr>
              <w:pStyle w:val="Body"/>
              <w:spacing w:after="0" w:line="240" w:lineRule="auto"/>
              <w:rPr>
                <w:rFonts w:ascii="Arial" w:hAnsi="Arial" w:cs="Arial"/>
                <w:sz w:val="24"/>
                <w:szCs w:val="24"/>
              </w:rPr>
            </w:pPr>
            <w:r w:rsidRPr="001571BD">
              <w:rPr>
                <w:rFonts w:ascii="Arial" w:hAnsi="Arial" w:cs="Arial"/>
                <w:sz w:val="24"/>
                <w:szCs w:val="24"/>
              </w:rPr>
              <w:t>14.</w:t>
            </w:r>
            <w:r w:rsidR="00384B74" w:rsidRPr="001571BD">
              <w:rPr>
                <w:rFonts w:ascii="Arial" w:hAnsi="Arial" w:cs="Arial"/>
                <w:sz w:val="24"/>
                <w:szCs w:val="24"/>
              </w:rPr>
              <w:t>8</w:t>
            </w:r>
            <w:r w:rsidR="00CA7E19" w:rsidRPr="001571BD">
              <w:rPr>
                <w:rFonts w:ascii="Arial" w:hAnsi="Arial" w:cs="Arial"/>
                <w:sz w:val="24"/>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6FA27" w14:textId="77777777" w:rsidR="003A0270" w:rsidRPr="001571BD" w:rsidRDefault="00937703" w:rsidP="003A0270">
            <w:pPr>
              <w:pStyle w:val="Body"/>
              <w:spacing w:after="0" w:line="240" w:lineRule="auto"/>
              <w:rPr>
                <w:sz w:val="24"/>
                <w:szCs w:val="24"/>
              </w:rPr>
            </w:pPr>
            <w:r w:rsidRPr="001571BD">
              <w:rPr>
                <w:rFonts w:ascii="Arial" w:hAnsi="Arial"/>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78ECC" w14:textId="77777777" w:rsidR="003A0270" w:rsidRPr="001571BD" w:rsidRDefault="00937703" w:rsidP="003A0270">
            <w:pPr>
              <w:pStyle w:val="Body"/>
              <w:spacing w:after="0" w:line="240" w:lineRule="auto"/>
              <w:rPr>
                <w:sz w:val="24"/>
                <w:szCs w:val="24"/>
              </w:rPr>
            </w:pPr>
            <w:r w:rsidRPr="001571BD">
              <w:rPr>
                <w:rFonts w:ascii="Arial" w:hAnsi="Arial"/>
                <w:sz w:val="24"/>
                <w:szCs w:val="24"/>
              </w:rPr>
              <w:t>11.1</w:t>
            </w:r>
            <w:r w:rsidR="003A0270" w:rsidRPr="001571BD">
              <w:rPr>
                <w:rFonts w:ascii="Arial" w:hAnsi="Arial"/>
                <w:sz w:val="24"/>
                <w:szCs w:val="24"/>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DFFC7" w14:textId="77777777" w:rsidR="003A0270" w:rsidRPr="001571BD" w:rsidRDefault="004B0AFB" w:rsidP="003A0270">
            <w:pPr>
              <w:pStyle w:val="Body"/>
              <w:spacing w:after="0" w:line="240" w:lineRule="auto"/>
              <w:rPr>
                <w:rFonts w:ascii="Arial" w:hAnsi="Arial" w:cs="Arial"/>
                <w:color w:val="auto"/>
                <w:sz w:val="24"/>
                <w:szCs w:val="24"/>
              </w:rPr>
            </w:pPr>
            <w:r w:rsidRPr="001571BD">
              <w:rPr>
                <w:rFonts w:ascii="Arial" w:hAnsi="Arial" w:cs="Arial"/>
                <w:color w:val="FF0000"/>
                <w:sz w:val="24"/>
                <w:szCs w:val="24"/>
              </w:rPr>
              <w:t>-3.</w:t>
            </w:r>
            <w:r w:rsidR="00384B74" w:rsidRPr="001571BD">
              <w:rPr>
                <w:rFonts w:ascii="Arial" w:hAnsi="Arial" w:cs="Arial"/>
                <w:color w:val="FF0000"/>
                <w:sz w:val="24"/>
                <w:szCs w:val="24"/>
              </w:rPr>
              <w:t>7</w:t>
            </w:r>
            <w:r w:rsidR="00CA7E19" w:rsidRPr="001571BD">
              <w:rPr>
                <w:rFonts w:ascii="Arial" w:hAnsi="Arial" w:cs="Arial"/>
                <w:color w:val="FF0000"/>
                <w:sz w:val="24"/>
                <w:szCs w:val="24"/>
              </w:rPr>
              <w:t>%</w:t>
            </w:r>
          </w:p>
        </w:tc>
      </w:tr>
      <w:tr w:rsidR="003A0270" w:rsidRPr="001571BD" w14:paraId="5B9C9E84" w14:textId="77777777" w:rsidTr="003A0270">
        <w:trPr>
          <w:cantSplit/>
          <w:trHeight w:val="243"/>
          <w:tblHeader/>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77CD7" w14:textId="77777777" w:rsidR="003A0270" w:rsidRPr="001571BD" w:rsidRDefault="003A0270" w:rsidP="003A0270">
            <w:pPr>
              <w:pStyle w:val="Body"/>
              <w:spacing w:after="0" w:line="240" w:lineRule="auto"/>
              <w:rPr>
                <w:sz w:val="24"/>
                <w:szCs w:val="24"/>
              </w:rPr>
            </w:pPr>
            <w:r w:rsidRPr="001571BD">
              <w:rPr>
                <w:rFonts w:ascii="Arial" w:hAnsi="Arial"/>
                <w:b/>
                <w:bCs/>
                <w:sz w:val="24"/>
                <w:szCs w:val="24"/>
              </w:rPr>
              <w:t>Total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D0777" w14:textId="59D682D6" w:rsidR="003A0270" w:rsidRPr="001571BD" w:rsidRDefault="00CA7E19" w:rsidP="003A0270">
            <w:pPr>
              <w:pStyle w:val="Body"/>
              <w:spacing w:after="0" w:line="240" w:lineRule="auto"/>
              <w:rPr>
                <w:rFonts w:ascii="Arial" w:hAnsi="Arial" w:cs="Arial"/>
                <w:sz w:val="24"/>
                <w:szCs w:val="24"/>
              </w:rPr>
            </w:pPr>
            <w:r w:rsidRPr="001571BD">
              <w:rPr>
                <w:rFonts w:ascii="Arial" w:hAnsi="Arial" w:cs="Arial"/>
                <w:sz w:val="24"/>
                <w:szCs w:val="24"/>
              </w:rPr>
              <w:t>16</w:t>
            </w:r>
            <w:r w:rsidR="00577011" w:rsidRPr="001571BD">
              <w:rPr>
                <w:rFonts w:ascii="Arial" w:hAnsi="Arial" w:cs="Arial"/>
                <w:sz w:val="24"/>
                <w:szCs w:val="24"/>
              </w:rPr>
              <w:t>,</w:t>
            </w:r>
            <w:r w:rsidRPr="001571BD">
              <w:rPr>
                <w:rFonts w:ascii="Arial" w:hAnsi="Arial" w:cs="Arial"/>
                <w:sz w:val="24"/>
                <w:szCs w:val="24"/>
              </w:rPr>
              <w:t>680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44563" w14:textId="77777777" w:rsidR="003A0270" w:rsidRPr="001571BD" w:rsidRDefault="00CA7E19" w:rsidP="003A0270">
            <w:pPr>
              <w:pStyle w:val="Body"/>
              <w:spacing w:after="0" w:line="240" w:lineRule="auto"/>
              <w:rPr>
                <w:rFonts w:ascii="Arial" w:hAnsi="Arial" w:cs="Arial"/>
                <w:sz w:val="24"/>
                <w:szCs w:val="24"/>
              </w:rPr>
            </w:pPr>
            <w:r w:rsidRPr="001571BD">
              <w:rPr>
                <w:rFonts w:ascii="Arial" w:hAnsi="Arial" w:cs="Arial"/>
                <w:sz w:val="24"/>
                <w:szCs w:val="24"/>
              </w:rPr>
              <w:t>100%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6A2D5" w14:textId="77777777" w:rsidR="003A0270" w:rsidRPr="001571BD" w:rsidRDefault="00937703" w:rsidP="003A0270">
            <w:pPr>
              <w:pStyle w:val="Body"/>
              <w:spacing w:after="0" w:line="240" w:lineRule="auto"/>
              <w:rPr>
                <w:sz w:val="24"/>
                <w:szCs w:val="24"/>
              </w:rPr>
            </w:pPr>
            <w:r w:rsidRPr="001571BD">
              <w:rPr>
                <w:rFonts w:ascii="Arial" w:hAnsi="Arial"/>
                <w:sz w:val="24"/>
                <w:szCs w:val="24"/>
              </w:rPr>
              <w:t>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1A43D" w14:textId="77777777" w:rsidR="003A0270" w:rsidRPr="001571BD" w:rsidRDefault="003A0270" w:rsidP="003A0270">
            <w:pPr>
              <w:pStyle w:val="Body"/>
              <w:spacing w:after="0" w:line="240" w:lineRule="auto"/>
              <w:rPr>
                <w:sz w:val="24"/>
                <w:szCs w:val="24"/>
              </w:rPr>
            </w:pPr>
            <w:r w:rsidRPr="001571BD">
              <w:rPr>
                <w:rFonts w:ascii="Arial" w:hAnsi="Arial"/>
                <w:sz w:val="24"/>
                <w:szCs w:val="24"/>
              </w:rPr>
              <w:t>100.0%</w:t>
            </w:r>
          </w:p>
        </w:tc>
        <w:tc>
          <w:tcPr>
            <w:tcW w:w="157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0BC6905B" w14:textId="77777777" w:rsidR="00940D13" w:rsidRPr="001571BD" w:rsidRDefault="00940D13" w:rsidP="003A0270">
            <w:pPr>
              <w:rPr>
                <w:szCs w:val="24"/>
              </w:rPr>
            </w:pPr>
          </w:p>
        </w:tc>
      </w:tr>
    </w:tbl>
    <w:p w14:paraId="227A1548" w14:textId="77777777" w:rsidR="003A0270" w:rsidRDefault="003A0270" w:rsidP="003A0270">
      <w:pPr>
        <w:pStyle w:val="Body"/>
        <w:widowControl w:val="0"/>
        <w:spacing w:line="240" w:lineRule="auto"/>
        <w:jc w:val="center"/>
        <w:rPr>
          <w:rFonts w:ascii="Arial" w:eastAsia="Arial" w:hAnsi="Arial" w:cs="Arial"/>
          <w:b/>
          <w:bCs/>
          <w:sz w:val="24"/>
          <w:szCs w:val="24"/>
          <w:u w:val="single"/>
        </w:rPr>
      </w:pPr>
    </w:p>
    <w:p w14:paraId="3109AB7D" w14:textId="6ABD5C6F" w:rsidR="00940D13" w:rsidRPr="00940D13" w:rsidRDefault="00940D13" w:rsidP="00940D13">
      <w:pPr>
        <w:pStyle w:val="Body"/>
        <w:widowControl w:val="0"/>
        <w:spacing w:line="240" w:lineRule="auto"/>
        <w:rPr>
          <w:rFonts w:ascii="Arial" w:eastAsia="Arial" w:hAnsi="Arial" w:cs="Arial"/>
          <w:b/>
          <w:bCs/>
          <w:sz w:val="24"/>
          <w:szCs w:val="24"/>
        </w:rPr>
      </w:pPr>
      <w:r>
        <w:rPr>
          <w:rFonts w:ascii="Arial" w:eastAsia="Arial" w:hAnsi="Arial" w:cs="Arial"/>
          <w:b/>
          <w:bCs/>
          <w:sz w:val="24"/>
          <w:szCs w:val="24"/>
        </w:rPr>
        <w:t xml:space="preserve">Voting </w:t>
      </w:r>
      <w:r w:rsidR="008D4131">
        <w:rPr>
          <w:rFonts w:ascii="Arial" w:eastAsia="Arial" w:hAnsi="Arial" w:cs="Arial"/>
          <w:b/>
          <w:bCs/>
          <w:sz w:val="24"/>
          <w:szCs w:val="24"/>
        </w:rPr>
        <w:t>Membership of the Board</w:t>
      </w:r>
    </w:p>
    <w:tbl>
      <w:tblPr>
        <w:tblW w:w="104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BSUH workforce disability representation compared to the Board"/>
      </w:tblPr>
      <w:tblGrid>
        <w:gridCol w:w="2068"/>
        <w:gridCol w:w="1843"/>
        <w:gridCol w:w="1701"/>
        <w:gridCol w:w="1842"/>
        <w:gridCol w:w="1418"/>
        <w:gridCol w:w="1570"/>
      </w:tblGrid>
      <w:tr w:rsidR="00940D13" w:rsidRPr="001571BD" w14:paraId="3FE4938F" w14:textId="77777777" w:rsidTr="002D39C0">
        <w:trPr>
          <w:cantSplit/>
          <w:trHeight w:val="488"/>
          <w:tblHeader/>
          <w:jc w:val="center"/>
        </w:trPr>
        <w:tc>
          <w:tcPr>
            <w:tcW w:w="20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4E089B6" w14:textId="77777777" w:rsidR="00940D13" w:rsidRPr="001571BD" w:rsidRDefault="00940D13" w:rsidP="002D39C0">
            <w:pPr>
              <w:rPr>
                <w:b/>
                <w:szCs w:val="24"/>
              </w:rPr>
            </w:pPr>
            <w:r w:rsidRPr="001571BD">
              <w:rPr>
                <w:b/>
                <w:szCs w:val="24"/>
              </w:rPr>
              <w:t>Staff Group</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50FD9DE" w14:textId="77777777" w:rsidR="00940D13" w:rsidRPr="001571BD" w:rsidRDefault="00940D13" w:rsidP="002D39C0">
            <w:pPr>
              <w:pStyle w:val="Body"/>
              <w:spacing w:after="0" w:line="240" w:lineRule="auto"/>
              <w:rPr>
                <w:b/>
                <w:sz w:val="24"/>
                <w:szCs w:val="24"/>
              </w:rPr>
            </w:pPr>
            <w:r w:rsidRPr="001571BD">
              <w:rPr>
                <w:rFonts w:ascii="Arial" w:hAnsi="Arial"/>
                <w:b/>
                <w:bCs/>
                <w:sz w:val="24"/>
                <w:szCs w:val="24"/>
              </w:rPr>
              <w:t>Number in workforce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C25EFD0" w14:textId="77777777" w:rsidR="00940D13" w:rsidRPr="001571BD" w:rsidRDefault="00940D13" w:rsidP="002D39C0">
            <w:pPr>
              <w:pStyle w:val="Body"/>
              <w:spacing w:after="0" w:line="240" w:lineRule="auto"/>
              <w:rPr>
                <w:b/>
                <w:sz w:val="24"/>
                <w:szCs w:val="24"/>
              </w:rPr>
            </w:pPr>
            <w:r w:rsidRPr="001571BD">
              <w:rPr>
                <w:rFonts w:ascii="Arial" w:hAnsi="Arial"/>
                <w:b/>
                <w:bCs/>
                <w:sz w:val="24"/>
                <w:szCs w:val="24"/>
              </w:rPr>
              <w:t>% in workforce</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66DFA6C" w14:textId="77777777" w:rsidR="00940D13" w:rsidRPr="001571BD" w:rsidRDefault="00940D13" w:rsidP="002D39C0">
            <w:pPr>
              <w:pStyle w:val="Body"/>
              <w:spacing w:after="0" w:line="240" w:lineRule="auto"/>
              <w:rPr>
                <w:b/>
                <w:sz w:val="24"/>
                <w:szCs w:val="24"/>
              </w:rPr>
            </w:pPr>
            <w:r w:rsidRPr="001571BD">
              <w:rPr>
                <w:rFonts w:ascii="Arial" w:hAnsi="Arial"/>
                <w:b/>
                <w:bCs/>
                <w:sz w:val="24"/>
                <w:szCs w:val="24"/>
              </w:rPr>
              <w:t>Number on Board</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42CBE73" w14:textId="77777777" w:rsidR="00940D13" w:rsidRPr="001571BD" w:rsidRDefault="00940D13" w:rsidP="002D39C0">
            <w:pPr>
              <w:pStyle w:val="Body"/>
              <w:spacing w:after="0" w:line="240" w:lineRule="auto"/>
              <w:rPr>
                <w:b/>
                <w:sz w:val="24"/>
                <w:szCs w:val="24"/>
              </w:rPr>
            </w:pPr>
            <w:r w:rsidRPr="001571BD">
              <w:rPr>
                <w:rFonts w:ascii="Arial" w:hAnsi="Arial"/>
                <w:b/>
                <w:bCs/>
                <w:sz w:val="24"/>
                <w:szCs w:val="24"/>
              </w:rPr>
              <w:t>% of board</w:t>
            </w:r>
          </w:p>
        </w:tc>
        <w:tc>
          <w:tcPr>
            <w:tcW w:w="157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3932AFB" w14:textId="77777777" w:rsidR="00940D13" w:rsidRPr="001571BD" w:rsidRDefault="00940D13" w:rsidP="002D39C0">
            <w:pPr>
              <w:pStyle w:val="Body"/>
              <w:spacing w:after="0" w:line="240" w:lineRule="auto"/>
              <w:rPr>
                <w:b/>
                <w:color w:val="auto"/>
                <w:sz w:val="24"/>
                <w:szCs w:val="24"/>
              </w:rPr>
            </w:pPr>
            <w:r w:rsidRPr="001571BD">
              <w:rPr>
                <w:rFonts w:ascii="Arial" w:hAnsi="Arial"/>
                <w:b/>
                <w:bCs/>
                <w:color w:val="auto"/>
                <w:sz w:val="24"/>
                <w:szCs w:val="24"/>
                <w:u w:color="FFFFFF"/>
              </w:rPr>
              <w:t>% Difference</w:t>
            </w:r>
          </w:p>
        </w:tc>
      </w:tr>
      <w:tr w:rsidR="00940D13" w:rsidRPr="001571BD" w14:paraId="0B2E775A" w14:textId="77777777" w:rsidTr="002D39C0">
        <w:trPr>
          <w:cantSplit/>
          <w:trHeight w:val="243"/>
          <w:tblHeader/>
          <w:jc w:val="center"/>
        </w:trPr>
        <w:tc>
          <w:tcPr>
            <w:tcW w:w="206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DAD84" w14:textId="77777777" w:rsidR="00940D13" w:rsidRPr="001571BD" w:rsidRDefault="00940D13" w:rsidP="002D39C0">
            <w:pPr>
              <w:pStyle w:val="Body"/>
              <w:spacing w:after="0" w:line="240" w:lineRule="auto"/>
              <w:rPr>
                <w:sz w:val="24"/>
                <w:szCs w:val="24"/>
              </w:rPr>
            </w:pPr>
            <w:r w:rsidRPr="001571BD">
              <w:rPr>
                <w:rFonts w:ascii="Arial" w:hAnsi="Arial"/>
                <w:b/>
                <w:bCs/>
                <w:sz w:val="24"/>
                <w:szCs w:val="24"/>
              </w:rPr>
              <w:t xml:space="preserve">Disabled </w:t>
            </w:r>
          </w:p>
        </w:tc>
        <w:tc>
          <w:tcPr>
            <w:tcW w:w="184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66F41"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827</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6E356"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5.0%</w:t>
            </w:r>
          </w:p>
        </w:tc>
        <w:tc>
          <w:tcPr>
            <w:tcW w:w="1842"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C221A" w14:textId="020BC09C" w:rsidR="00940D13" w:rsidRPr="001571BD" w:rsidRDefault="00940D13" w:rsidP="002D39C0">
            <w:pPr>
              <w:pStyle w:val="Body"/>
              <w:spacing w:after="0" w:line="240" w:lineRule="auto"/>
              <w:rPr>
                <w:sz w:val="24"/>
                <w:szCs w:val="24"/>
              </w:rPr>
            </w:pPr>
            <w:r>
              <w:rPr>
                <w:rFonts w:ascii="Arial" w:hAnsi="Arial"/>
                <w:sz w:val="24"/>
                <w:szCs w:val="24"/>
              </w:rPr>
              <w:t>0</w:t>
            </w:r>
          </w:p>
        </w:tc>
        <w:tc>
          <w:tcPr>
            <w:tcW w:w="14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4FA56" w14:textId="55416365" w:rsidR="00940D13" w:rsidRPr="001571BD" w:rsidRDefault="00903557" w:rsidP="002D39C0">
            <w:pPr>
              <w:pStyle w:val="Body"/>
              <w:spacing w:after="0" w:line="240" w:lineRule="auto"/>
              <w:rPr>
                <w:sz w:val="24"/>
                <w:szCs w:val="24"/>
              </w:rPr>
            </w:pPr>
            <w:r>
              <w:rPr>
                <w:rFonts w:ascii="Arial" w:hAnsi="Arial"/>
                <w:sz w:val="24"/>
                <w:szCs w:val="24"/>
              </w:rPr>
              <w:t>0</w:t>
            </w:r>
            <w:r w:rsidR="00940D13" w:rsidRPr="001571BD">
              <w:rPr>
                <w:rFonts w:ascii="Arial" w:hAnsi="Arial"/>
                <w:sz w:val="24"/>
                <w:szCs w:val="24"/>
              </w:rPr>
              <w:t>%</w:t>
            </w:r>
          </w:p>
        </w:tc>
        <w:tc>
          <w:tcPr>
            <w:tcW w:w="157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4AC9A" w14:textId="1D3FAB78" w:rsidR="00940D13" w:rsidRPr="001571BD" w:rsidRDefault="006614B4" w:rsidP="002D39C0">
            <w:pPr>
              <w:pStyle w:val="Body"/>
              <w:spacing w:after="0" w:line="240" w:lineRule="auto"/>
              <w:rPr>
                <w:rFonts w:ascii="Arial" w:hAnsi="Arial" w:cs="Arial"/>
                <w:color w:val="00B050"/>
                <w:sz w:val="24"/>
                <w:szCs w:val="24"/>
              </w:rPr>
            </w:pPr>
            <w:r w:rsidRPr="006614B4">
              <w:rPr>
                <w:rFonts w:ascii="Arial" w:hAnsi="Arial" w:cs="Arial"/>
                <w:color w:val="FF0000"/>
                <w:sz w:val="24"/>
                <w:szCs w:val="24"/>
              </w:rPr>
              <w:t>-5.0</w:t>
            </w:r>
            <w:r w:rsidR="00940D13" w:rsidRPr="006614B4">
              <w:rPr>
                <w:rFonts w:ascii="Arial" w:hAnsi="Arial" w:cs="Arial"/>
                <w:color w:val="FF0000"/>
                <w:sz w:val="24"/>
                <w:szCs w:val="24"/>
              </w:rPr>
              <w:t>%</w:t>
            </w:r>
          </w:p>
        </w:tc>
      </w:tr>
      <w:tr w:rsidR="00940D13" w:rsidRPr="001571BD" w14:paraId="3EF92520" w14:textId="77777777" w:rsidTr="002D39C0">
        <w:trPr>
          <w:cantSplit/>
          <w:trHeight w:val="235"/>
          <w:tblHeader/>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55E49" w14:textId="77777777" w:rsidR="00940D13" w:rsidRPr="001571BD" w:rsidRDefault="00940D13" w:rsidP="002D39C0">
            <w:pPr>
              <w:pStyle w:val="Body"/>
              <w:spacing w:after="0" w:line="240" w:lineRule="auto"/>
              <w:rPr>
                <w:sz w:val="24"/>
                <w:szCs w:val="24"/>
              </w:rPr>
            </w:pPr>
            <w:r w:rsidRPr="001571BD">
              <w:rPr>
                <w:rFonts w:ascii="Arial" w:hAnsi="Arial"/>
                <w:b/>
                <w:bCs/>
                <w:sz w:val="24"/>
                <w:szCs w:val="24"/>
              </w:rPr>
              <w:t>Non-disabled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EDEE7"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13,391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A093A"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80.3%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0D096" w14:textId="4FDA2D31" w:rsidR="00940D13" w:rsidRPr="001571BD" w:rsidRDefault="00903557" w:rsidP="002D39C0">
            <w:pPr>
              <w:pStyle w:val="Body"/>
              <w:spacing w:after="0" w:line="240" w:lineRule="auto"/>
              <w:rPr>
                <w:sz w:val="24"/>
                <w:szCs w:val="24"/>
              </w:rPr>
            </w:pPr>
            <w:r>
              <w:rPr>
                <w:rFonts w:ascii="Arial" w:hAnsi="Arial"/>
                <w:sz w:val="24"/>
                <w:szCs w:val="24"/>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ECE26" w14:textId="78CA3CBB" w:rsidR="00940D13" w:rsidRPr="001571BD" w:rsidRDefault="00903557" w:rsidP="002D39C0">
            <w:pPr>
              <w:pStyle w:val="Body"/>
              <w:spacing w:after="0" w:line="240" w:lineRule="auto"/>
              <w:rPr>
                <w:sz w:val="24"/>
                <w:szCs w:val="24"/>
              </w:rPr>
            </w:pPr>
            <w:r>
              <w:rPr>
                <w:rFonts w:ascii="Arial" w:hAnsi="Arial"/>
                <w:sz w:val="24"/>
                <w:szCs w:val="24"/>
              </w:rPr>
              <w:t>88.9</w:t>
            </w:r>
            <w:r w:rsidR="00940D13" w:rsidRPr="001571BD">
              <w:rPr>
                <w:rFonts w:ascii="Arial" w:hAnsi="Arial"/>
                <w:sz w:val="24"/>
                <w:szCs w:val="24"/>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788D5" w14:textId="36915F2C" w:rsidR="00940D13" w:rsidRPr="001571BD" w:rsidRDefault="006614B4" w:rsidP="002D39C0">
            <w:pPr>
              <w:pStyle w:val="Body"/>
              <w:spacing w:after="0" w:line="240" w:lineRule="auto"/>
              <w:rPr>
                <w:rFonts w:ascii="Arial" w:hAnsi="Arial" w:cs="Arial"/>
                <w:color w:val="00B050"/>
                <w:sz w:val="24"/>
                <w:szCs w:val="24"/>
              </w:rPr>
            </w:pPr>
            <w:r>
              <w:rPr>
                <w:rFonts w:ascii="Arial" w:hAnsi="Arial" w:cs="Arial"/>
                <w:color w:val="00B050"/>
                <w:sz w:val="24"/>
                <w:szCs w:val="24"/>
              </w:rPr>
              <w:t>+8.6</w:t>
            </w:r>
            <w:r w:rsidR="00940D13" w:rsidRPr="001571BD">
              <w:rPr>
                <w:rFonts w:ascii="Arial" w:hAnsi="Arial" w:cs="Arial"/>
                <w:color w:val="00B050"/>
                <w:sz w:val="24"/>
                <w:szCs w:val="24"/>
              </w:rPr>
              <w:t>%</w:t>
            </w:r>
          </w:p>
        </w:tc>
      </w:tr>
      <w:tr w:rsidR="00940D13" w:rsidRPr="001571BD" w14:paraId="595925C0" w14:textId="77777777" w:rsidTr="002D39C0">
        <w:trPr>
          <w:cantSplit/>
          <w:trHeight w:val="243"/>
          <w:tblHeader/>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21CFB" w14:textId="77777777" w:rsidR="00940D13" w:rsidRPr="001571BD" w:rsidRDefault="00940D13" w:rsidP="002D39C0">
            <w:pPr>
              <w:pStyle w:val="Body"/>
              <w:spacing w:after="0" w:line="240" w:lineRule="auto"/>
              <w:rPr>
                <w:sz w:val="24"/>
                <w:szCs w:val="24"/>
              </w:rPr>
            </w:pPr>
            <w:r w:rsidRPr="001571BD">
              <w:rPr>
                <w:rFonts w:ascii="Arial" w:hAnsi="Arial"/>
                <w:b/>
                <w:bCs/>
                <w:sz w:val="24"/>
                <w:szCs w:val="24"/>
              </w:rPr>
              <w:t xml:space="preserve">Not known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EB9A8"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2,462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507DF"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14.8%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BC571" w14:textId="495A365F" w:rsidR="00940D13" w:rsidRPr="001571BD" w:rsidRDefault="00903557" w:rsidP="002D39C0">
            <w:pPr>
              <w:pStyle w:val="Body"/>
              <w:spacing w:after="0" w:line="240" w:lineRule="auto"/>
              <w:rPr>
                <w:sz w:val="24"/>
                <w:szCs w:val="24"/>
              </w:rPr>
            </w:pPr>
            <w:r>
              <w:rPr>
                <w:rFonts w:ascii="Arial" w:hAnsi="Arial"/>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221D7" w14:textId="037D1F51" w:rsidR="00940D13" w:rsidRPr="001571BD" w:rsidRDefault="00903557" w:rsidP="00903557">
            <w:pPr>
              <w:pStyle w:val="Body"/>
              <w:spacing w:after="0" w:line="240" w:lineRule="auto"/>
              <w:rPr>
                <w:sz w:val="24"/>
                <w:szCs w:val="24"/>
              </w:rPr>
            </w:pPr>
            <w:r>
              <w:rPr>
                <w:rFonts w:ascii="Arial" w:hAnsi="Arial"/>
                <w:sz w:val="24"/>
                <w:szCs w:val="24"/>
              </w:rPr>
              <w:t>11.1</w:t>
            </w:r>
            <w:r w:rsidR="00940D13" w:rsidRPr="001571BD">
              <w:rPr>
                <w:rFonts w:ascii="Arial" w:hAnsi="Arial"/>
                <w:sz w:val="24"/>
                <w:szCs w:val="24"/>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9323C" w14:textId="77777777" w:rsidR="00940D13" w:rsidRPr="001571BD" w:rsidRDefault="00940D13" w:rsidP="002D39C0">
            <w:pPr>
              <w:pStyle w:val="Body"/>
              <w:spacing w:after="0" w:line="240" w:lineRule="auto"/>
              <w:rPr>
                <w:rFonts w:ascii="Arial" w:hAnsi="Arial" w:cs="Arial"/>
                <w:color w:val="auto"/>
                <w:sz w:val="24"/>
                <w:szCs w:val="24"/>
              </w:rPr>
            </w:pPr>
            <w:r w:rsidRPr="001571BD">
              <w:rPr>
                <w:rFonts w:ascii="Arial" w:hAnsi="Arial" w:cs="Arial"/>
                <w:color w:val="FF0000"/>
                <w:sz w:val="24"/>
                <w:szCs w:val="24"/>
              </w:rPr>
              <w:t>-3.7%</w:t>
            </w:r>
          </w:p>
        </w:tc>
      </w:tr>
      <w:tr w:rsidR="00940D13" w:rsidRPr="001571BD" w14:paraId="60D6F1DE" w14:textId="77777777" w:rsidTr="002D39C0">
        <w:trPr>
          <w:cantSplit/>
          <w:trHeight w:val="243"/>
          <w:tblHeader/>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A1DA0" w14:textId="77777777" w:rsidR="00940D13" w:rsidRPr="001571BD" w:rsidRDefault="00940D13" w:rsidP="002D39C0">
            <w:pPr>
              <w:pStyle w:val="Body"/>
              <w:spacing w:after="0" w:line="240" w:lineRule="auto"/>
              <w:rPr>
                <w:sz w:val="24"/>
                <w:szCs w:val="24"/>
              </w:rPr>
            </w:pPr>
            <w:r w:rsidRPr="001571BD">
              <w:rPr>
                <w:rFonts w:ascii="Arial" w:hAnsi="Arial"/>
                <w:b/>
                <w:bCs/>
                <w:sz w:val="24"/>
                <w:szCs w:val="24"/>
              </w:rPr>
              <w:t>Total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F6C06"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16,680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00768"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100%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909D5" w14:textId="1B038BD1" w:rsidR="00940D13" w:rsidRPr="001571BD" w:rsidRDefault="00903557" w:rsidP="002D39C0">
            <w:pPr>
              <w:pStyle w:val="Body"/>
              <w:spacing w:after="0" w:line="240" w:lineRule="auto"/>
              <w:rPr>
                <w:sz w:val="24"/>
                <w:szCs w:val="24"/>
              </w:rPr>
            </w:pPr>
            <w:r>
              <w:rPr>
                <w:rFonts w:ascii="Arial" w:hAnsi="Arial"/>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AFD2E" w14:textId="77777777" w:rsidR="00940D13" w:rsidRPr="001571BD" w:rsidRDefault="00940D13" w:rsidP="002D39C0">
            <w:pPr>
              <w:pStyle w:val="Body"/>
              <w:spacing w:after="0" w:line="240" w:lineRule="auto"/>
              <w:rPr>
                <w:sz w:val="24"/>
                <w:szCs w:val="24"/>
              </w:rPr>
            </w:pPr>
            <w:r w:rsidRPr="001571BD">
              <w:rPr>
                <w:rFonts w:ascii="Arial" w:hAnsi="Arial"/>
                <w:sz w:val="24"/>
                <w:szCs w:val="24"/>
              </w:rPr>
              <w:t>100.0%</w:t>
            </w:r>
          </w:p>
        </w:tc>
        <w:tc>
          <w:tcPr>
            <w:tcW w:w="157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79FFAE84" w14:textId="77777777" w:rsidR="00940D13" w:rsidRPr="001571BD" w:rsidRDefault="00940D13" w:rsidP="002D39C0">
            <w:pPr>
              <w:rPr>
                <w:szCs w:val="24"/>
              </w:rPr>
            </w:pPr>
          </w:p>
        </w:tc>
      </w:tr>
    </w:tbl>
    <w:p w14:paraId="7A3C1521" w14:textId="24348290" w:rsidR="00940D13" w:rsidRDefault="00940D13" w:rsidP="00940D13">
      <w:pPr>
        <w:pStyle w:val="Body"/>
        <w:widowControl w:val="0"/>
        <w:spacing w:line="240" w:lineRule="auto"/>
        <w:rPr>
          <w:rFonts w:ascii="Arial" w:eastAsia="Arial" w:hAnsi="Arial" w:cs="Arial"/>
          <w:b/>
          <w:bCs/>
          <w:sz w:val="24"/>
          <w:szCs w:val="24"/>
          <w:u w:val="single"/>
        </w:rPr>
      </w:pPr>
    </w:p>
    <w:p w14:paraId="0D818AA2" w14:textId="07568816" w:rsidR="00940D13" w:rsidRPr="00940D13" w:rsidRDefault="00940D13" w:rsidP="00940D13">
      <w:pPr>
        <w:pStyle w:val="Body"/>
        <w:widowControl w:val="0"/>
        <w:spacing w:line="240" w:lineRule="auto"/>
        <w:rPr>
          <w:rFonts w:ascii="Arial" w:eastAsia="Arial" w:hAnsi="Arial" w:cs="Arial"/>
          <w:b/>
          <w:bCs/>
          <w:sz w:val="24"/>
          <w:szCs w:val="24"/>
        </w:rPr>
      </w:pPr>
      <w:r>
        <w:rPr>
          <w:rFonts w:ascii="Arial" w:eastAsia="Arial" w:hAnsi="Arial" w:cs="Arial"/>
          <w:b/>
          <w:bCs/>
          <w:sz w:val="24"/>
          <w:szCs w:val="24"/>
        </w:rPr>
        <w:t xml:space="preserve">Executive </w:t>
      </w:r>
      <w:r w:rsidR="008D4131">
        <w:rPr>
          <w:rFonts w:ascii="Arial" w:eastAsia="Arial" w:hAnsi="Arial" w:cs="Arial"/>
          <w:b/>
          <w:bCs/>
          <w:sz w:val="24"/>
          <w:szCs w:val="24"/>
        </w:rPr>
        <w:t>Membership of the Board</w:t>
      </w:r>
    </w:p>
    <w:tbl>
      <w:tblPr>
        <w:tblW w:w="104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BSUH workforce disability representation compared to the Board"/>
      </w:tblPr>
      <w:tblGrid>
        <w:gridCol w:w="2068"/>
        <w:gridCol w:w="1843"/>
        <w:gridCol w:w="1701"/>
        <w:gridCol w:w="1842"/>
        <w:gridCol w:w="1418"/>
        <w:gridCol w:w="1570"/>
      </w:tblGrid>
      <w:tr w:rsidR="00940D13" w:rsidRPr="001571BD" w14:paraId="19B7ABAA" w14:textId="77777777" w:rsidTr="002D39C0">
        <w:trPr>
          <w:cantSplit/>
          <w:trHeight w:val="488"/>
          <w:tblHeader/>
          <w:jc w:val="center"/>
        </w:trPr>
        <w:tc>
          <w:tcPr>
            <w:tcW w:w="20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E038E9E" w14:textId="77777777" w:rsidR="00940D13" w:rsidRPr="001571BD" w:rsidRDefault="00940D13" w:rsidP="002D39C0">
            <w:pPr>
              <w:rPr>
                <w:b/>
                <w:szCs w:val="24"/>
              </w:rPr>
            </w:pPr>
            <w:r w:rsidRPr="001571BD">
              <w:rPr>
                <w:b/>
                <w:szCs w:val="24"/>
              </w:rPr>
              <w:t>Staff Group</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9833884" w14:textId="77777777" w:rsidR="00940D13" w:rsidRPr="001571BD" w:rsidRDefault="00940D13" w:rsidP="002D39C0">
            <w:pPr>
              <w:pStyle w:val="Body"/>
              <w:spacing w:after="0" w:line="240" w:lineRule="auto"/>
              <w:rPr>
                <w:b/>
                <w:sz w:val="24"/>
                <w:szCs w:val="24"/>
              </w:rPr>
            </w:pPr>
            <w:r w:rsidRPr="001571BD">
              <w:rPr>
                <w:rFonts w:ascii="Arial" w:hAnsi="Arial"/>
                <w:b/>
                <w:bCs/>
                <w:sz w:val="24"/>
                <w:szCs w:val="24"/>
              </w:rPr>
              <w:t>Number in workforce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A1BCFD5" w14:textId="77777777" w:rsidR="00940D13" w:rsidRPr="001571BD" w:rsidRDefault="00940D13" w:rsidP="002D39C0">
            <w:pPr>
              <w:pStyle w:val="Body"/>
              <w:spacing w:after="0" w:line="240" w:lineRule="auto"/>
              <w:rPr>
                <w:b/>
                <w:sz w:val="24"/>
                <w:szCs w:val="24"/>
              </w:rPr>
            </w:pPr>
            <w:r w:rsidRPr="001571BD">
              <w:rPr>
                <w:rFonts w:ascii="Arial" w:hAnsi="Arial"/>
                <w:b/>
                <w:bCs/>
                <w:sz w:val="24"/>
                <w:szCs w:val="24"/>
              </w:rPr>
              <w:t>% in workforce</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800FAD6" w14:textId="77777777" w:rsidR="00940D13" w:rsidRPr="001571BD" w:rsidRDefault="00940D13" w:rsidP="002D39C0">
            <w:pPr>
              <w:pStyle w:val="Body"/>
              <w:spacing w:after="0" w:line="240" w:lineRule="auto"/>
              <w:rPr>
                <w:b/>
                <w:sz w:val="24"/>
                <w:szCs w:val="24"/>
              </w:rPr>
            </w:pPr>
            <w:r w:rsidRPr="001571BD">
              <w:rPr>
                <w:rFonts w:ascii="Arial" w:hAnsi="Arial"/>
                <w:b/>
                <w:bCs/>
                <w:sz w:val="24"/>
                <w:szCs w:val="24"/>
              </w:rPr>
              <w:t>Number on Board</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8A3E97D" w14:textId="77777777" w:rsidR="00940D13" w:rsidRPr="001571BD" w:rsidRDefault="00940D13" w:rsidP="002D39C0">
            <w:pPr>
              <w:pStyle w:val="Body"/>
              <w:spacing w:after="0" w:line="240" w:lineRule="auto"/>
              <w:rPr>
                <w:b/>
                <w:sz w:val="24"/>
                <w:szCs w:val="24"/>
              </w:rPr>
            </w:pPr>
            <w:r w:rsidRPr="001571BD">
              <w:rPr>
                <w:rFonts w:ascii="Arial" w:hAnsi="Arial"/>
                <w:b/>
                <w:bCs/>
                <w:sz w:val="24"/>
                <w:szCs w:val="24"/>
              </w:rPr>
              <w:t>% of board</w:t>
            </w:r>
          </w:p>
        </w:tc>
        <w:tc>
          <w:tcPr>
            <w:tcW w:w="157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3414318" w14:textId="77777777" w:rsidR="00940D13" w:rsidRPr="001571BD" w:rsidRDefault="00940D13" w:rsidP="002D39C0">
            <w:pPr>
              <w:pStyle w:val="Body"/>
              <w:spacing w:after="0" w:line="240" w:lineRule="auto"/>
              <w:rPr>
                <w:b/>
                <w:color w:val="auto"/>
                <w:sz w:val="24"/>
                <w:szCs w:val="24"/>
              </w:rPr>
            </w:pPr>
            <w:r w:rsidRPr="001571BD">
              <w:rPr>
                <w:rFonts w:ascii="Arial" w:hAnsi="Arial"/>
                <w:b/>
                <w:bCs/>
                <w:color w:val="auto"/>
                <w:sz w:val="24"/>
                <w:szCs w:val="24"/>
                <w:u w:color="FFFFFF"/>
              </w:rPr>
              <w:t>% Difference</w:t>
            </w:r>
          </w:p>
        </w:tc>
      </w:tr>
      <w:tr w:rsidR="00940D13" w:rsidRPr="001571BD" w14:paraId="5E4852D1" w14:textId="77777777" w:rsidTr="002D39C0">
        <w:trPr>
          <w:cantSplit/>
          <w:trHeight w:val="243"/>
          <w:tblHeader/>
          <w:jc w:val="center"/>
        </w:trPr>
        <w:tc>
          <w:tcPr>
            <w:tcW w:w="206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15839" w14:textId="77777777" w:rsidR="00940D13" w:rsidRPr="001571BD" w:rsidRDefault="00940D13" w:rsidP="002D39C0">
            <w:pPr>
              <w:pStyle w:val="Body"/>
              <w:spacing w:after="0" w:line="240" w:lineRule="auto"/>
              <w:rPr>
                <w:sz w:val="24"/>
                <w:szCs w:val="24"/>
              </w:rPr>
            </w:pPr>
            <w:r w:rsidRPr="001571BD">
              <w:rPr>
                <w:rFonts w:ascii="Arial" w:hAnsi="Arial"/>
                <w:b/>
                <w:bCs/>
                <w:sz w:val="24"/>
                <w:szCs w:val="24"/>
              </w:rPr>
              <w:t xml:space="preserve">Disabled </w:t>
            </w:r>
          </w:p>
        </w:tc>
        <w:tc>
          <w:tcPr>
            <w:tcW w:w="184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256C8"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827</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7E27E"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5.0%</w:t>
            </w:r>
          </w:p>
        </w:tc>
        <w:tc>
          <w:tcPr>
            <w:tcW w:w="1842"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8B938" w14:textId="0BAF500D" w:rsidR="00940D13" w:rsidRPr="001571BD" w:rsidRDefault="00903557" w:rsidP="002D39C0">
            <w:pPr>
              <w:pStyle w:val="Body"/>
              <w:spacing w:after="0" w:line="240" w:lineRule="auto"/>
              <w:rPr>
                <w:sz w:val="24"/>
                <w:szCs w:val="24"/>
              </w:rPr>
            </w:pPr>
            <w:r>
              <w:rPr>
                <w:rFonts w:ascii="Arial" w:hAnsi="Arial"/>
                <w:sz w:val="24"/>
                <w:szCs w:val="24"/>
              </w:rPr>
              <w:t>0</w:t>
            </w:r>
          </w:p>
        </w:tc>
        <w:tc>
          <w:tcPr>
            <w:tcW w:w="14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64AB9" w14:textId="54A2B0A4" w:rsidR="00940D13" w:rsidRPr="001571BD" w:rsidRDefault="00903557" w:rsidP="002D39C0">
            <w:pPr>
              <w:pStyle w:val="Body"/>
              <w:spacing w:after="0" w:line="240" w:lineRule="auto"/>
              <w:rPr>
                <w:sz w:val="24"/>
                <w:szCs w:val="24"/>
              </w:rPr>
            </w:pPr>
            <w:r>
              <w:rPr>
                <w:rFonts w:ascii="Arial" w:hAnsi="Arial"/>
                <w:sz w:val="24"/>
                <w:szCs w:val="24"/>
              </w:rPr>
              <w:t>0%</w:t>
            </w:r>
          </w:p>
        </w:tc>
        <w:tc>
          <w:tcPr>
            <w:tcW w:w="157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D6995" w14:textId="728A72C7" w:rsidR="00940D13" w:rsidRPr="001571BD" w:rsidRDefault="006614B4" w:rsidP="002D39C0">
            <w:pPr>
              <w:pStyle w:val="Body"/>
              <w:spacing w:after="0" w:line="240" w:lineRule="auto"/>
              <w:rPr>
                <w:rFonts w:ascii="Arial" w:hAnsi="Arial" w:cs="Arial"/>
                <w:color w:val="00B050"/>
                <w:sz w:val="24"/>
                <w:szCs w:val="24"/>
              </w:rPr>
            </w:pPr>
            <w:r>
              <w:rPr>
                <w:rFonts w:ascii="Arial" w:hAnsi="Arial" w:cs="Arial"/>
                <w:color w:val="FF0000"/>
                <w:sz w:val="24"/>
                <w:szCs w:val="24"/>
              </w:rPr>
              <w:t>-5.0%</w:t>
            </w:r>
          </w:p>
        </w:tc>
      </w:tr>
      <w:tr w:rsidR="00940D13" w:rsidRPr="001571BD" w14:paraId="055A29E8" w14:textId="77777777" w:rsidTr="002D39C0">
        <w:trPr>
          <w:cantSplit/>
          <w:trHeight w:val="235"/>
          <w:tblHeader/>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E0607" w14:textId="77777777" w:rsidR="00940D13" w:rsidRPr="001571BD" w:rsidRDefault="00940D13" w:rsidP="002D39C0">
            <w:pPr>
              <w:pStyle w:val="Body"/>
              <w:spacing w:after="0" w:line="240" w:lineRule="auto"/>
              <w:rPr>
                <w:sz w:val="24"/>
                <w:szCs w:val="24"/>
              </w:rPr>
            </w:pPr>
            <w:r w:rsidRPr="001571BD">
              <w:rPr>
                <w:rFonts w:ascii="Arial" w:hAnsi="Arial"/>
                <w:b/>
                <w:bCs/>
                <w:sz w:val="24"/>
                <w:szCs w:val="24"/>
              </w:rPr>
              <w:t>Non-disabled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9F5D0"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13,391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7FA0A"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80.3%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0246E" w14:textId="723FADE9" w:rsidR="00940D13" w:rsidRPr="001571BD" w:rsidRDefault="00903557" w:rsidP="002D39C0">
            <w:pPr>
              <w:pStyle w:val="Body"/>
              <w:spacing w:after="0" w:line="240" w:lineRule="auto"/>
              <w:rPr>
                <w:sz w:val="24"/>
                <w:szCs w:val="24"/>
              </w:rPr>
            </w:pPr>
            <w:r>
              <w:rPr>
                <w:rFonts w:ascii="Arial" w:hAnsi="Arial"/>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25ECA" w14:textId="599D0E83" w:rsidR="00940D13" w:rsidRPr="001571BD" w:rsidRDefault="00903557" w:rsidP="002D39C0">
            <w:pPr>
              <w:pStyle w:val="Body"/>
              <w:spacing w:after="0" w:line="240" w:lineRule="auto"/>
              <w:rPr>
                <w:sz w:val="24"/>
                <w:szCs w:val="24"/>
              </w:rPr>
            </w:pPr>
            <w:r>
              <w:rPr>
                <w:rFonts w:ascii="Arial" w:hAnsi="Arial"/>
                <w:sz w:val="24"/>
                <w:szCs w:val="24"/>
              </w:rPr>
              <w:t>90.0%</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B2227" w14:textId="643495D8" w:rsidR="00940D13" w:rsidRPr="001571BD" w:rsidRDefault="006614B4" w:rsidP="002D39C0">
            <w:pPr>
              <w:pStyle w:val="Body"/>
              <w:spacing w:after="0" w:line="240" w:lineRule="auto"/>
              <w:rPr>
                <w:rFonts w:ascii="Arial" w:hAnsi="Arial" w:cs="Arial"/>
                <w:color w:val="00B050"/>
                <w:sz w:val="24"/>
                <w:szCs w:val="24"/>
              </w:rPr>
            </w:pPr>
            <w:r>
              <w:rPr>
                <w:rFonts w:ascii="Arial" w:hAnsi="Arial" w:cs="Arial"/>
                <w:color w:val="00B050"/>
                <w:sz w:val="24"/>
                <w:szCs w:val="24"/>
              </w:rPr>
              <w:t>+9.7</w:t>
            </w:r>
          </w:p>
        </w:tc>
      </w:tr>
      <w:tr w:rsidR="00940D13" w:rsidRPr="001571BD" w14:paraId="41031FD2" w14:textId="77777777" w:rsidTr="002D39C0">
        <w:trPr>
          <w:cantSplit/>
          <w:trHeight w:val="243"/>
          <w:tblHeader/>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666CB" w14:textId="77777777" w:rsidR="00940D13" w:rsidRPr="001571BD" w:rsidRDefault="00940D13" w:rsidP="002D39C0">
            <w:pPr>
              <w:pStyle w:val="Body"/>
              <w:spacing w:after="0" w:line="240" w:lineRule="auto"/>
              <w:rPr>
                <w:sz w:val="24"/>
                <w:szCs w:val="24"/>
              </w:rPr>
            </w:pPr>
            <w:r w:rsidRPr="001571BD">
              <w:rPr>
                <w:rFonts w:ascii="Arial" w:hAnsi="Arial"/>
                <w:b/>
                <w:bCs/>
                <w:sz w:val="24"/>
                <w:szCs w:val="24"/>
              </w:rPr>
              <w:t xml:space="preserve">Not known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27ED1"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2,462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8088A"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14.8%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C968F" w14:textId="62036DD6" w:rsidR="00940D13" w:rsidRPr="001571BD" w:rsidRDefault="00903557" w:rsidP="002D39C0">
            <w:pPr>
              <w:pStyle w:val="Body"/>
              <w:spacing w:after="0" w:line="240" w:lineRule="auto"/>
              <w:rPr>
                <w:sz w:val="24"/>
                <w:szCs w:val="24"/>
              </w:rPr>
            </w:pPr>
            <w:r>
              <w:rPr>
                <w:rFonts w:ascii="Arial" w:hAnsi="Arial"/>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8D2AC" w14:textId="7942A043" w:rsidR="00940D13" w:rsidRPr="001571BD" w:rsidRDefault="00903557" w:rsidP="002D39C0">
            <w:pPr>
              <w:pStyle w:val="Body"/>
              <w:spacing w:after="0" w:line="240" w:lineRule="auto"/>
              <w:rPr>
                <w:sz w:val="24"/>
                <w:szCs w:val="24"/>
              </w:rPr>
            </w:pPr>
            <w:r>
              <w:rPr>
                <w:rFonts w:ascii="Arial" w:hAnsi="Arial"/>
                <w:sz w:val="24"/>
                <w:szCs w:val="24"/>
              </w:rPr>
              <w:t>10.0</w:t>
            </w:r>
            <w:r w:rsidR="00940D13" w:rsidRPr="001571BD">
              <w:rPr>
                <w:rFonts w:ascii="Arial" w:hAnsi="Arial"/>
                <w:sz w:val="24"/>
                <w:szCs w:val="24"/>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711D1" w14:textId="677A9A83" w:rsidR="00940D13" w:rsidRPr="001571BD" w:rsidRDefault="006614B4" w:rsidP="002D39C0">
            <w:pPr>
              <w:pStyle w:val="Body"/>
              <w:spacing w:after="0" w:line="240" w:lineRule="auto"/>
              <w:rPr>
                <w:rFonts w:ascii="Arial" w:hAnsi="Arial" w:cs="Arial"/>
                <w:color w:val="auto"/>
                <w:sz w:val="24"/>
                <w:szCs w:val="24"/>
              </w:rPr>
            </w:pPr>
            <w:r>
              <w:rPr>
                <w:rFonts w:ascii="Arial" w:hAnsi="Arial" w:cs="Arial"/>
                <w:color w:val="FF0000"/>
                <w:sz w:val="24"/>
                <w:szCs w:val="24"/>
              </w:rPr>
              <w:t>-4.8%</w:t>
            </w:r>
          </w:p>
        </w:tc>
      </w:tr>
      <w:tr w:rsidR="00940D13" w:rsidRPr="001571BD" w14:paraId="271193ED" w14:textId="77777777" w:rsidTr="002D39C0">
        <w:trPr>
          <w:cantSplit/>
          <w:trHeight w:val="243"/>
          <w:tblHeader/>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88B2A" w14:textId="77777777" w:rsidR="00940D13" w:rsidRPr="001571BD" w:rsidRDefault="00940D13" w:rsidP="002D39C0">
            <w:pPr>
              <w:pStyle w:val="Body"/>
              <w:spacing w:after="0" w:line="240" w:lineRule="auto"/>
              <w:rPr>
                <w:sz w:val="24"/>
                <w:szCs w:val="24"/>
              </w:rPr>
            </w:pPr>
            <w:r w:rsidRPr="001571BD">
              <w:rPr>
                <w:rFonts w:ascii="Arial" w:hAnsi="Arial"/>
                <w:b/>
                <w:bCs/>
                <w:sz w:val="24"/>
                <w:szCs w:val="24"/>
              </w:rPr>
              <w:t>Total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F95DD"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16,680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4FD53" w14:textId="77777777" w:rsidR="00940D13" w:rsidRPr="001571BD" w:rsidRDefault="00940D13" w:rsidP="002D39C0">
            <w:pPr>
              <w:pStyle w:val="Body"/>
              <w:spacing w:after="0" w:line="240" w:lineRule="auto"/>
              <w:rPr>
                <w:rFonts w:ascii="Arial" w:hAnsi="Arial" w:cs="Arial"/>
                <w:sz w:val="24"/>
                <w:szCs w:val="24"/>
              </w:rPr>
            </w:pPr>
            <w:r w:rsidRPr="001571BD">
              <w:rPr>
                <w:rFonts w:ascii="Arial" w:hAnsi="Arial" w:cs="Arial"/>
                <w:sz w:val="24"/>
                <w:szCs w:val="24"/>
              </w:rPr>
              <w:t>100%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74247" w14:textId="2D49F29B" w:rsidR="00940D13" w:rsidRPr="001571BD" w:rsidRDefault="00903557" w:rsidP="002D39C0">
            <w:pPr>
              <w:pStyle w:val="Body"/>
              <w:spacing w:after="0" w:line="240" w:lineRule="auto"/>
              <w:rPr>
                <w:sz w:val="24"/>
                <w:szCs w:val="24"/>
              </w:rPr>
            </w:pPr>
            <w:r>
              <w:rPr>
                <w:rFonts w:ascii="Arial" w:hAnsi="Arial"/>
                <w:sz w:val="24"/>
                <w:szCs w:val="24"/>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67190" w14:textId="77777777" w:rsidR="00940D13" w:rsidRPr="001571BD" w:rsidRDefault="00940D13" w:rsidP="002D39C0">
            <w:pPr>
              <w:pStyle w:val="Body"/>
              <w:spacing w:after="0" w:line="240" w:lineRule="auto"/>
              <w:rPr>
                <w:sz w:val="24"/>
                <w:szCs w:val="24"/>
              </w:rPr>
            </w:pPr>
            <w:r w:rsidRPr="001571BD">
              <w:rPr>
                <w:rFonts w:ascii="Arial" w:hAnsi="Arial"/>
                <w:sz w:val="24"/>
                <w:szCs w:val="24"/>
              </w:rPr>
              <w:t>100.0%</w:t>
            </w:r>
          </w:p>
        </w:tc>
        <w:tc>
          <w:tcPr>
            <w:tcW w:w="157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257F7E00" w14:textId="77777777" w:rsidR="00940D13" w:rsidRPr="001571BD" w:rsidRDefault="00940D13" w:rsidP="002D39C0">
            <w:pPr>
              <w:rPr>
                <w:szCs w:val="24"/>
              </w:rPr>
            </w:pPr>
          </w:p>
        </w:tc>
      </w:tr>
    </w:tbl>
    <w:p w14:paraId="3FCE309C" w14:textId="77777777" w:rsidR="00940D13" w:rsidRPr="001571BD" w:rsidRDefault="00940D13" w:rsidP="003A0270">
      <w:pPr>
        <w:pStyle w:val="Body"/>
        <w:widowControl w:val="0"/>
        <w:spacing w:line="240" w:lineRule="auto"/>
        <w:jc w:val="center"/>
        <w:rPr>
          <w:rFonts w:ascii="Arial" w:eastAsia="Arial" w:hAnsi="Arial" w:cs="Arial"/>
          <w:b/>
          <w:bCs/>
          <w:sz w:val="24"/>
          <w:szCs w:val="24"/>
          <w:u w:val="single"/>
        </w:rPr>
      </w:pPr>
    </w:p>
    <w:p w14:paraId="505CFE94" w14:textId="77777777" w:rsidR="003A0270" w:rsidRPr="001571BD" w:rsidRDefault="003A0270" w:rsidP="003A0270">
      <w:pPr>
        <w:pStyle w:val="Heading1"/>
        <w:rPr>
          <w:rFonts w:eastAsia="Arial" w:cs="Arial"/>
        </w:rPr>
      </w:pPr>
      <w:bookmarkStart w:id="65" w:name="_Toc109036017"/>
      <w:r w:rsidRPr="001571BD">
        <w:lastRenderedPageBreak/>
        <w:t>In Year Actions for 202</w:t>
      </w:r>
      <w:r w:rsidR="00104E72" w:rsidRPr="001571BD">
        <w:t>2/23</w:t>
      </w:r>
      <w:r w:rsidRPr="001571BD">
        <w:t>:</w:t>
      </w:r>
      <w:bookmarkEnd w:id="65"/>
    </w:p>
    <w:tbl>
      <w:tblPr>
        <w:tblW w:w="95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Table showing the in-year actions for 2021/22"/>
      </w:tblPr>
      <w:tblGrid>
        <w:gridCol w:w="1248"/>
        <w:gridCol w:w="5161"/>
        <w:gridCol w:w="1697"/>
        <w:gridCol w:w="1464"/>
      </w:tblGrid>
      <w:tr w:rsidR="003A0270" w:rsidRPr="001571BD" w14:paraId="05E5CBF6" w14:textId="77777777" w:rsidTr="003A0270">
        <w:trPr>
          <w:cantSplit/>
          <w:trHeight w:val="282"/>
          <w:tblHeader/>
        </w:trPr>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F5F11" w14:textId="77777777" w:rsidR="003A0270" w:rsidRPr="001571BD" w:rsidRDefault="003A0270" w:rsidP="003A0270">
            <w:r w:rsidRPr="001571BD">
              <w:t>Number</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EC6D8" w14:textId="77777777" w:rsidR="003A0270" w:rsidRPr="001571BD" w:rsidRDefault="003A0270" w:rsidP="003A0270">
            <w:pPr>
              <w:pStyle w:val="Body"/>
              <w:spacing w:after="0" w:line="240" w:lineRule="auto"/>
            </w:pPr>
            <w:r w:rsidRPr="001571BD">
              <w:rPr>
                <w:rFonts w:ascii="Arial" w:hAnsi="Arial"/>
                <w:sz w:val="24"/>
                <w:szCs w:val="24"/>
              </w:rPr>
              <w:t>Action</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F4B19" w14:textId="77777777" w:rsidR="003A0270" w:rsidRPr="001571BD" w:rsidRDefault="003A0270" w:rsidP="003A0270">
            <w:pPr>
              <w:pStyle w:val="Body"/>
              <w:spacing w:after="0" w:line="240" w:lineRule="auto"/>
            </w:pPr>
            <w:r w:rsidRPr="001571BD">
              <w:rPr>
                <w:rFonts w:ascii="Arial" w:hAnsi="Arial"/>
                <w:sz w:val="24"/>
                <w:szCs w:val="24"/>
              </w:rPr>
              <w:t>Responsibility</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0D707" w14:textId="77777777" w:rsidR="003A0270" w:rsidRPr="001571BD" w:rsidRDefault="003A0270" w:rsidP="003A0270">
            <w:pPr>
              <w:pStyle w:val="Body"/>
              <w:spacing w:after="0" w:line="240" w:lineRule="auto"/>
            </w:pPr>
            <w:r w:rsidRPr="001571BD">
              <w:rPr>
                <w:rFonts w:ascii="Arial" w:hAnsi="Arial"/>
                <w:sz w:val="24"/>
                <w:szCs w:val="24"/>
              </w:rPr>
              <w:t>Completion</w:t>
            </w:r>
          </w:p>
        </w:tc>
      </w:tr>
      <w:tr w:rsidR="003A0270" w:rsidRPr="001571BD" w14:paraId="4D76FCA7" w14:textId="77777777" w:rsidTr="003A0270">
        <w:trPr>
          <w:cantSplit/>
          <w:trHeight w:val="282"/>
          <w:tblHeader/>
        </w:trPr>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79CB1" w14:textId="1F0EB9E7" w:rsidR="003A0270" w:rsidRPr="001571BD" w:rsidRDefault="00FC4F27" w:rsidP="003A0270">
            <w:pPr>
              <w:pStyle w:val="Body"/>
              <w:spacing w:after="0" w:line="240" w:lineRule="auto"/>
            </w:pPr>
            <w:r w:rsidRPr="001571BD">
              <w:rPr>
                <w:rFonts w:ascii="Arial" w:hAnsi="Arial"/>
                <w:sz w:val="24"/>
                <w:szCs w:val="24"/>
              </w:rPr>
              <w:t>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2EA46" w14:textId="627EB003" w:rsidR="003A0270" w:rsidRPr="001571BD" w:rsidRDefault="00570E16" w:rsidP="00570E16">
            <w:pPr>
              <w:pStyle w:val="Body"/>
              <w:spacing w:after="0" w:line="240" w:lineRule="auto"/>
            </w:pPr>
            <w:r w:rsidRPr="001571BD">
              <w:rPr>
                <w:rFonts w:ascii="Arial" w:hAnsi="Arial"/>
                <w:sz w:val="24"/>
                <w:szCs w:val="24"/>
              </w:rPr>
              <w:t xml:space="preserve">Improve the workforce declaration rates for all protected </w:t>
            </w:r>
            <w:r w:rsidR="001571BD" w:rsidRPr="001571BD">
              <w:rPr>
                <w:rFonts w:ascii="Arial" w:hAnsi="Arial"/>
                <w:sz w:val="24"/>
                <w:szCs w:val="24"/>
              </w:rPr>
              <w:t>characteristics</w:t>
            </w:r>
            <w:r w:rsidRPr="001571BD">
              <w:rPr>
                <w:rFonts w:ascii="Arial" w:hAnsi="Arial"/>
                <w:sz w:val="24"/>
                <w:szCs w:val="24"/>
              </w:rPr>
              <w:t xml:space="preserve">.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24D35" w14:textId="77777777" w:rsidR="003A0270" w:rsidRPr="001571BD" w:rsidRDefault="003A0270" w:rsidP="003A0270">
            <w:pPr>
              <w:pStyle w:val="Body"/>
              <w:spacing w:after="0" w:line="240" w:lineRule="auto"/>
            </w:pPr>
            <w:r w:rsidRPr="001571BD">
              <w:rPr>
                <w:rFonts w:ascii="Arial" w:hAnsi="Arial"/>
                <w:sz w:val="24"/>
                <w:szCs w:val="24"/>
              </w:rPr>
              <w:t>EDI/HR</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8B290" w14:textId="77777777" w:rsidR="003A0270" w:rsidRPr="001571BD" w:rsidRDefault="00AD443D" w:rsidP="003A0270">
            <w:pPr>
              <w:pStyle w:val="Body"/>
              <w:spacing w:after="0" w:line="240" w:lineRule="auto"/>
            </w:pPr>
            <w:r w:rsidRPr="001571BD">
              <w:rPr>
                <w:rFonts w:ascii="Arial" w:hAnsi="Arial"/>
                <w:sz w:val="24"/>
                <w:szCs w:val="24"/>
              </w:rPr>
              <w:t>Mar-23</w:t>
            </w:r>
          </w:p>
        </w:tc>
      </w:tr>
      <w:tr w:rsidR="006B6426" w:rsidRPr="001571BD" w14:paraId="2A6DA156" w14:textId="77777777" w:rsidTr="003A0270">
        <w:trPr>
          <w:cantSplit/>
          <w:trHeight w:val="282"/>
          <w:tblHeader/>
        </w:trPr>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B4272" w14:textId="488A4E2C" w:rsidR="006B6426" w:rsidRPr="001571BD" w:rsidRDefault="00FC4F27" w:rsidP="003A0270">
            <w:pPr>
              <w:pStyle w:val="Body"/>
              <w:spacing w:after="0" w:line="240" w:lineRule="auto"/>
              <w:rPr>
                <w:rFonts w:ascii="Arial" w:hAnsi="Arial"/>
                <w:sz w:val="24"/>
                <w:szCs w:val="24"/>
              </w:rPr>
            </w:pPr>
            <w:r w:rsidRPr="001571BD">
              <w:rPr>
                <w:rFonts w:ascii="Arial" w:hAnsi="Arial"/>
                <w:sz w:val="24"/>
                <w:szCs w:val="24"/>
              </w:rPr>
              <w:t>2.</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100B5" w14:textId="2753336D" w:rsidR="006B6426" w:rsidRPr="001571BD" w:rsidRDefault="00957756" w:rsidP="00A74AB8">
            <w:pPr>
              <w:pStyle w:val="Body"/>
              <w:spacing w:after="0" w:line="240" w:lineRule="auto"/>
              <w:rPr>
                <w:rFonts w:ascii="Arial" w:hAnsi="Arial"/>
                <w:sz w:val="24"/>
                <w:szCs w:val="24"/>
              </w:rPr>
            </w:pPr>
            <w:r w:rsidRPr="001571BD">
              <w:rPr>
                <w:rFonts w:ascii="Arial" w:hAnsi="Arial"/>
                <w:sz w:val="24"/>
                <w:szCs w:val="24"/>
              </w:rPr>
              <w:t>Write</w:t>
            </w:r>
            <w:r w:rsidR="00A74AB8" w:rsidRPr="001571BD">
              <w:rPr>
                <w:rFonts w:ascii="Arial" w:hAnsi="Arial"/>
                <w:sz w:val="24"/>
                <w:szCs w:val="24"/>
              </w:rPr>
              <w:t xml:space="preserve"> to all Executives </w:t>
            </w:r>
            <w:r w:rsidR="00570E16" w:rsidRPr="001571BD">
              <w:rPr>
                <w:rFonts w:ascii="Arial" w:hAnsi="Arial"/>
                <w:sz w:val="24"/>
                <w:szCs w:val="24"/>
              </w:rPr>
              <w:t>and ask for the</w:t>
            </w:r>
            <w:r w:rsidR="00A74AB8" w:rsidRPr="001571BD">
              <w:rPr>
                <w:rFonts w:ascii="Arial" w:hAnsi="Arial"/>
                <w:sz w:val="24"/>
                <w:szCs w:val="24"/>
              </w:rPr>
              <w:t xml:space="preserve"> declaration </w:t>
            </w:r>
            <w:r w:rsidRPr="001571BD">
              <w:rPr>
                <w:rFonts w:ascii="Arial" w:hAnsi="Arial"/>
                <w:sz w:val="24"/>
                <w:szCs w:val="24"/>
              </w:rPr>
              <w:t>of protected characteristic data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4EBCE" w14:textId="45B7C0F5" w:rsidR="006B6426" w:rsidRPr="001571BD" w:rsidRDefault="00122084" w:rsidP="003A0270">
            <w:pPr>
              <w:pStyle w:val="Body"/>
              <w:spacing w:after="0" w:line="240" w:lineRule="auto"/>
              <w:rPr>
                <w:rFonts w:ascii="Arial" w:hAnsi="Arial"/>
                <w:sz w:val="24"/>
                <w:szCs w:val="24"/>
              </w:rPr>
            </w:pPr>
            <w:r w:rsidRPr="001571BD">
              <w:rPr>
                <w:rFonts w:ascii="Arial" w:hAnsi="Arial"/>
                <w:sz w:val="24"/>
                <w:szCs w:val="24"/>
              </w:rPr>
              <w:t>EDI</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725B0" w14:textId="2DC2C5D9" w:rsidR="006B6426" w:rsidRPr="001571BD" w:rsidRDefault="00957756" w:rsidP="003A0270">
            <w:pPr>
              <w:pStyle w:val="Body"/>
              <w:spacing w:after="0" w:line="240" w:lineRule="auto"/>
              <w:rPr>
                <w:rFonts w:ascii="Arial" w:hAnsi="Arial"/>
                <w:sz w:val="24"/>
                <w:szCs w:val="24"/>
              </w:rPr>
            </w:pPr>
            <w:r w:rsidRPr="001571BD">
              <w:rPr>
                <w:rFonts w:ascii="Arial" w:hAnsi="Arial"/>
                <w:sz w:val="24"/>
                <w:szCs w:val="24"/>
              </w:rPr>
              <w:t>Aug-22</w:t>
            </w:r>
          </w:p>
        </w:tc>
      </w:tr>
      <w:tr w:rsidR="003A0270" w:rsidRPr="001571BD" w14:paraId="11420A73" w14:textId="77777777" w:rsidTr="003A0270">
        <w:trPr>
          <w:cantSplit/>
          <w:trHeight w:val="842"/>
          <w:tblHeader/>
        </w:trPr>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7714D" w14:textId="4FC9E895" w:rsidR="003A0270" w:rsidRPr="001571BD" w:rsidRDefault="00AF3000" w:rsidP="003A0270">
            <w:pPr>
              <w:pStyle w:val="Body"/>
              <w:spacing w:after="0" w:line="240" w:lineRule="auto"/>
            </w:pPr>
            <w:r w:rsidRPr="001571BD">
              <w:rPr>
                <w:rFonts w:ascii="Arial" w:hAnsi="Arial"/>
                <w:sz w:val="24"/>
                <w:szCs w:val="24"/>
              </w:rPr>
              <w:t xml:space="preserve">3. </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2809F" w14:textId="300CE383" w:rsidR="003A0270" w:rsidRPr="001571BD" w:rsidRDefault="00EA05D4" w:rsidP="003A0270">
            <w:pPr>
              <w:pStyle w:val="Body"/>
              <w:spacing w:after="0" w:line="240" w:lineRule="auto"/>
            </w:pPr>
            <w:r w:rsidRPr="001571BD">
              <w:rPr>
                <w:rFonts w:ascii="Arial" w:hAnsi="Arial"/>
                <w:sz w:val="24"/>
                <w:szCs w:val="24"/>
              </w:rPr>
              <w:t>Work with</w:t>
            </w:r>
            <w:r w:rsidR="000C7EDD" w:rsidRPr="001571BD">
              <w:rPr>
                <w:rFonts w:ascii="Arial" w:hAnsi="Arial"/>
                <w:sz w:val="24"/>
                <w:szCs w:val="24"/>
              </w:rPr>
              <w:t xml:space="preserve"> the</w:t>
            </w:r>
            <w:r w:rsidRPr="001571BD">
              <w:rPr>
                <w:rFonts w:ascii="Arial" w:hAnsi="Arial"/>
                <w:sz w:val="24"/>
                <w:szCs w:val="24"/>
              </w:rPr>
              <w:t xml:space="preserve"> Patient First team to assess the statistical </w:t>
            </w:r>
            <w:r w:rsidR="00D90D69" w:rsidRPr="001571BD">
              <w:rPr>
                <w:rFonts w:ascii="Arial" w:hAnsi="Arial"/>
                <w:sz w:val="24"/>
                <w:szCs w:val="24"/>
              </w:rPr>
              <w:t>significance of all t</w:t>
            </w:r>
            <w:r w:rsidRPr="001571BD">
              <w:rPr>
                <w:rFonts w:ascii="Arial" w:hAnsi="Arial"/>
                <w:sz w:val="24"/>
                <w:szCs w:val="24"/>
              </w:rPr>
              <w:t>he WDES Metrics</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D31F2" w14:textId="70224745" w:rsidR="003A0270" w:rsidRPr="001571BD" w:rsidRDefault="00957756" w:rsidP="003A0270">
            <w:pPr>
              <w:pStyle w:val="Body"/>
              <w:spacing w:after="0" w:line="240" w:lineRule="auto"/>
            </w:pPr>
            <w:r w:rsidRPr="001571BD">
              <w:rPr>
                <w:rFonts w:ascii="Arial" w:hAnsi="Arial"/>
                <w:sz w:val="24"/>
                <w:szCs w:val="24"/>
              </w:rPr>
              <w:t>EDI/Patient First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1F71F" w14:textId="77777777" w:rsidR="003A0270" w:rsidRPr="001571BD" w:rsidRDefault="00AD443D" w:rsidP="003A0270">
            <w:pPr>
              <w:pStyle w:val="Body"/>
              <w:spacing w:after="0" w:line="240" w:lineRule="auto"/>
            </w:pPr>
            <w:r w:rsidRPr="001571BD">
              <w:rPr>
                <w:rFonts w:ascii="Arial" w:hAnsi="Arial"/>
                <w:sz w:val="24"/>
                <w:szCs w:val="24"/>
              </w:rPr>
              <w:t>Mar-23</w:t>
            </w:r>
          </w:p>
        </w:tc>
      </w:tr>
      <w:tr w:rsidR="00FC4F27" w:rsidRPr="001571BD" w14:paraId="1541D7CC" w14:textId="77777777" w:rsidTr="003A0270">
        <w:trPr>
          <w:cantSplit/>
          <w:trHeight w:val="842"/>
          <w:tblHeader/>
        </w:trPr>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F7181" w14:textId="0898BE8D" w:rsidR="00FC4F27" w:rsidRPr="001571BD" w:rsidRDefault="00FC4F27" w:rsidP="003A0270">
            <w:pPr>
              <w:pStyle w:val="Body"/>
              <w:spacing w:after="0" w:line="240" w:lineRule="auto"/>
              <w:rPr>
                <w:rFonts w:ascii="Arial" w:hAnsi="Arial"/>
                <w:sz w:val="24"/>
                <w:szCs w:val="24"/>
              </w:rPr>
            </w:pPr>
            <w:r w:rsidRPr="001571BD">
              <w:rPr>
                <w:rFonts w:ascii="Arial" w:hAnsi="Arial"/>
                <w:sz w:val="24"/>
                <w:szCs w:val="24"/>
              </w:rPr>
              <w:t>4.</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20D06" w14:textId="1133000D" w:rsidR="00FC4F27" w:rsidRPr="001571BD" w:rsidRDefault="00FC4F27" w:rsidP="00FC4F27">
            <w:pPr>
              <w:pStyle w:val="Body"/>
              <w:spacing w:after="0" w:line="240" w:lineRule="auto"/>
              <w:rPr>
                <w:rFonts w:ascii="Arial" w:hAnsi="Arial"/>
                <w:sz w:val="24"/>
                <w:szCs w:val="24"/>
              </w:rPr>
            </w:pPr>
            <w:r w:rsidRPr="001571BD">
              <w:rPr>
                <w:rFonts w:ascii="Arial" w:hAnsi="Arial"/>
                <w:sz w:val="24"/>
                <w:szCs w:val="24"/>
              </w:rPr>
              <w:t>Review reporting processes for incidents of bullying, harassment and/or violence</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A6AA3" w14:textId="1AB3CBF4" w:rsidR="00FC4F27" w:rsidRPr="001571BD" w:rsidRDefault="00FC4F27" w:rsidP="003A0270">
            <w:pPr>
              <w:pStyle w:val="Body"/>
              <w:spacing w:after="0" w:line="240" w:lineRule="auto"/>
              <w:rPr>
                <w:rFonts w:ascii="Arial" w:hAnsi="Arial"/>
                <w:sz w:val="24"/>
                <w:szCs w:val="24"/>
              </w:rPr>
            </w:pPr>
            <w:r w:rsidRPr="001571BD">
              <w:rPr>
                <w:rFonts w:ascii="Arial" w:hAnsi="Arial"/>
                <w:sz w:val="24"/>
                <w:szCs w:val="24"/>
              </w:rPr>
              <w:t>EDI/HR</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99F51" w14:textId="74F8C8FD" w:rsidR="00FC4F27" w:rsidRPr="001571BD" w:rsidRDefault="00FC4F27" w:rsidP="003A0270">
            <w:pPr>
              <w:pStyle w:val="Body"/>
              <w:spacing w:after="0" w:line="240" w:lineRule="auto"/>
              <w:rPr>
                <w:rFonts w:ascii="Arial" w:hAnsi="Arial"/>
                <w:sz w:val="24"/>
                <w:szCs w:val="24"/>
              </w:rPr>
            </w:pPr>
            <w:r w:rsidRPr="001571BD">
              <w:rPr>
                <w:rFonts w:ascii="Arial" w:hAnsi="Arial"/>
                <w:sz w:val="24"/>
                <w:szCs w:val="24"/>
              </w:rPr>
              <w:t>Mar-23</w:t>
            </w:r>
          </w:p>
        </w:tc>
      </w:tr>
      <w:tr w:rsidR="001A106E" w:rsidRPr="001571BD" w14:paraId="3641FE07" w14:textId="77777777" w:rsidTr="003A0270">
        <w:trPr>
          <w:cantSplit/>
          <w:trHeight w:val="842"/>
          <w:tblHeader/>
        </w:trPr>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C7A31" w14:textId="1CBB1861" w:rsidR="001A106E" w:rsidRPr="001571BD" w:rsidRDefault="001A106E" w:rsidP="003A0270">
            <w:pPr>
              <w:pStyle w:val="Body"/>
              <w:spacing w:after="0" w:line="240" w:lineRule="auto"/>
              <w:rPr>
                <w:rFonts w:ascii="Arial" w:hAnsi="Arial"/>
                <w:sz w:val="24"/>
                <w:szCs w:val="24"/>
              </w:rPr>
            </w:pPr>
            <w:r w:rsidRPr="001571BD">
              <w:rPr>
                <w:rFonts w:ascii="Arial" w:hAnsi="Arial"/>
                <w:sz w:val="24"/>
                <w:szCs w:val="24"/>
              </w:rPr>
              <w:t xml:space="preserve">5. </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871F4" w14:textId="2D020509" w:rsidR="001A106E" w:rsidRPr="001571BD" w:rsidRDefault="00957756" w:rsidP="00FC4F27">
            <w:pPr>
              <w:pStyle w:val="Body"/>
              <w:spacing w:after="0" w:line="240" w:lineRule="auto"/>
              <w:rPr>
                <w:rFonts w:ascii="Arial" w:hAnsi="Arial"/>
                <w:sz w:val="24"/>
                <w:szCs w:val="24"/>
              </w:rPr>
            </w:pPr>
            <w:r w:rsidRPr="001571BD">
              <w:rPr>
                <w:rFonts w:ascii="Arial" w:hAnsi="Arial"/>
                <w:color w:val="auto"/>
                <w:sz w:val="24"/>
                <w:szCs w:val="24"/>
              </w:rPr>
              <w:t>Conduct a survey w</w:t>
            </w:r>
            <w:r w:rsidR="007D4900">
              <w:rPr>
                <w:rFonts w:ascii="Arial" w:hAnsi="Arial"/>
                <w:color w:val="auto"/>
                <w:sz w:val="24"/>
                <w:szCs w:val="24"/>
              </w:rPr>
              <w:t>ith the Disability</w:t>
            </w:r>
            <w:r w:rsidRPr="001571BD">
              <w:rPr>
                <w:rFonts w:ascii="Arial" w:hAnsi="Arial"/>
                <w:color w:val="auto"/>
                <w:sz w:val="24"/>
                <w:szCs w:val="24"/>
              </w:rPr>
              <w:t xml:space="preserve"> Staff Network </w:t>
            </w:r>
            <w:r w:rsidR="00AC3E1D" w:rsidRPr="001571BD">
              <w:rPr>
                <w:rFonts w:ascii="Arial" w:hAnsi="Arial"/>
                <w:color w:val="auto"/>
                <w:sz w:val="24"/>
                <w:szCs w:val="24"/>
              </w:rPr>
              <w:t xml:space="preserve">(DSN) </w:t>
            </w:r>
            <w:r w:rsidRPr="001571BD">
              <w:rPr>
                <w:rFonts w:ascii="Arial" w:hAnsi="Arial"/>
                <w:color w:val="auto"/>
                <w:sz w:val="24"/>
                <w:szCs w:val="24"/>
              </w:rPr>
              <w:t>to review s</w:t>
            </w:r>
            <w:r w:rsidR="00AC3E1D" w:rsidRPr="001571BD">
              <w:rPr>
                <w:rFonts w:ascii="Arial" w:hAnsi="Arial"/>
                <w:color w:val="auto"/>
                <w:sz w:val="24"/>
                <w:szCs w:val="24"/>
              </w:rPr>
              <w:t>taff satisfaction with</w:t>
            </w:r>
            <w:r w:rsidRPr="001571BD">
              <w:rPr>
                <w:rFonts w:ascii="Arial" w:hAnsi="Arial"/>
                <w:color w:val="auto"/>
                <w:sz w:val="24"/>
                <w:szCs w:val="24"/>
              </w:rPr>
              <w:t xml:space="preserve"> Reasonable Adjustments</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89AC5" w14:textId="074EFCE9" w:rsidR="001A106E" w:rsidRPr="001571BD" w:rsidRDefault="00AC3E1D" w:rsidP="003A0270">
            <w:pPr>
              <w:pStyle w:val="Body"/>
              <w:spacing w:after="0" w:line="240" w:lineRule="auto"/>
              <w:rPr>
                <w:rFonts w:ascii="Arial" w:hAnsi="Arial"/>
                <w:sz w:val="24"/>
                <w:szCs w:val="24"/>
              </w:rPr>
            </w:pPr>
            <w:r w:rsidRPr="001571BD">
              <w:rPr>
                <w:rFonts w:ascii="Arial" w:hAnsi="Arial"/>
                <w:sz w:val="24"/>
                <w:szCs w:val="24"/>
              </w:rPr>
              <w:t>EDI/DSN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65E72" w14:textId="309EC8C6" w:rsidR="001A106E" w:rsidRPr="001571BD" w:rsidRDefault="009D64D2" w:rsidP="003A0270">
            <w:pPr>
              <w:pStyle w:val="Body"/>
              <w:spacing w:after="0" w:line="240" w:lineRule="auto"/>
              <w:rPr>
                <w:rFonts w:ascii="Arial" w:hAnsi="Arial"/>
                <w:sz w:val="24"/>
                <w:szCs w:val="24"/>
              </w:rPr>
            </w:pPr>
            <w:r w:rsidRPr="001571BD">
              <w:rPr>
                <w:rFonts w:ascii="Arial" w:hAnsi="Arial"/>
                <w:sz w:val="24"/>
                <w:szCs w:val="24"/>
              </w:rPr>
              <w:t>Mar-23</w:t>
            </w:r>
          </w:p>
        </w:tc>
      </w:tr>
      <w:tr w:rsidR="00AC3E1D" w:rsidRPr="001571BD" w14:paraId="5AE51B70" w14:textId="77777777" w:rsidTr="003A0270">
        <w:trPr>
          <w:cantSplit/>
          <w:trHeight w:val="842"/>
          <w:tblHeader/>
        </w:trPr>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402A6" w14:textId="225A7B1F" w:rsidR="00AC3E1D" w:rsidRPr="001571BD" w:rsidRDefault="00AC3E1D" w:rsidP="003A0270">
            <w:pPr>
              <w:pStyle w:val="Body"/>
              <w:spacing w:after="0" w:line="240" w:lineRule="auto"/>
              <w:rPr>
                <w:rFonts w:ascii="Arial" w:hAnsi="Arial"/>
                <w:sz w:val="24"/>
                <w:szCs w:val="24"/>
              </w:rPr>
            </w:pPr>
            <w:r w:rsidRPr="001571BD">
              <w:rPr>
                <w:rFonts w:ascii="Arial" w:hAnsi="Arial"/>
                <w:sz w:val="24"/>
                <w:szCs w:val="24"/>
              </w:rPr>
              <w:t>6.</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68CF2" w14:textId="3E1EC235" w:rsidR="00AC3E1D" w:rsidRPr="001571BD" w:rsidRDefault="00AC3E1D" w:rsidP="00FC4F27">
            <w:pPr>
              <w:pStyle w:val="Body"/>
              <w:spacing w:after="0" w:line="240" w:lineRule="auto"/>
              <w:rPr>
                <w:rFonts w:ascii="Arial" w:hAnsi="Arial"/>
                <w:color w:val="auto"/>
                <w:sz w:val="24"/>
                <w:szCs w:val="24"/>
              </w:rPr>
            </w:pPr>
            <w:r w:rsidRPr="001571BD">
              <w:rPr>
                <w:rFonts w:ascii="Arial" w:hAnsi="Arial"/>
                <w:color w:val="auto"/>
                <w:sz w:val="24"/>
                <w:szCs w:val="24"/>
              </w:rPr>
              <w:t>Develop a Disability Leave policy</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9F64E" w14:textId="0432092A" w:rsidR="00AC3E1D" w:rsidRPr="001571BD" w:rsidRDefault="00AC3E1D" w:rsidP="003A0270">
            <w:pPr>
              <w:pStyle w:val="Body"/>
              <w:spacing w:after="0" w:line="240" w:lineRule="auto"/>
              <w:rPr>
                <w:rFonts w:ascii="Arial" w:hAnsi="Arial"/>
                <w:sz w:val="24"/>
                <w:szCs w:val="24"/>
              </w:rPr>
            </w:pPr>
            <w:r w:rsidRPr="001571BD">
              <w:rPr>
                <w:rFonts w:ascii="Arial" w:hAnsi="Arial"/>
                <w:sz w:val="24"/>
                <w:szCs w:val="24"/>
              </w:rPr>
              <w:t>EDI/HR</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AF8BB" w14:textId="37100531" w:rsidR="00AC3E1D" w:rsidRPr="001571BD" w:rsidRDefault="00AC3E1D" w:rsidP="003A0270">
            <w:pPr>
              <w:pStyle w:val="Body"/>
              <w:spacing w:after="0" w:line="240" w:lineRule="auto"/>
              <w:rPr>
                <w:rFonts w:ascii="Arial" w:hAnsi="Arial"/>
                <w:sz w:val="24"/>
                <w:szCs w:val="24"/>
              </w:rPr>
            </w:pPr>
            <w:r w:rsidRPr="001571BD">
              <w:rPr>
                <w:rFonts w:ascii="Arial" w:hAnsi="Arial"/>
                <w:sz w:val="24"/>
                <w:szCs w:val="24"/>
              </w:rPr>
              <w:t>Mar-23</w:t>
            </w:r>
          </w:p>
        </w:tc>
      </w:tr>
      <w:tr w:rsidR="002B4C34" w:rsidRPr="001571BD" w14:paraId="163C2B0F" w14:textId="77777777" w:rsidTr="003A0270">
        <w:trPr>
          <w:cantSplit/>
          <w:trHeight w:val="842"/>
          <w:tblHeader/>
        </w:trPr>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1C91B" w14:textId="1D4C9347" w:rsidR="002B4C34" w:rsidRPr="001571BD" w:rsidRDefault="002B4C34" w:rsidP="003A0270">
            <w:pPr>
              <w:pStyle w:val="Body"/>
              <w:spacing w:after="0" w:line="240" w:lineRule="auto"/>
              <w:rPr>
                <w:rFonts w:ascii="Arial" w:hAnsi="Arial"/>
                <w:sz w:val="24"/>
                <w:szCs w:val="24"/>
              </w:rPr>
            </w:pPr>
            <w:r>
              <w:rPr>
                <w:rFonts w:ascii="Arial" w:hAnsi="Arial"/>
                <w:sz w:val="24"/>
                <w:szCs w:val="24"/>
              </w:rPr>
              <w:t xml:space="preserve">7. </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D0613" w14:textId="262BF0F5" w:rsidR="002B4C34" w:rsidRPr="001571BD" w:rsidRDefault="002B4C34" w:rsidP="00FC4F27">
            <w:pPr>
              <w:pStyle w:val="Body"/>
              <w:spacing w:after="0" w:line="240" w:lineRule="auto"/>
              <w:rPr>
                <w:rFonts w:ascii="Arial" w:hAnsi="Arial"/>
                <w:color w:val="auto"/>
                <w:sz w:val="24"/>
                <w:szCs w:val="24"/>
              </w:rPr>
            </w:pPr>
            <w:r>
              <w:rPr>
                <w:rFonts w:ascii="Arial" w:hAnsi="Arial"/>
                <w:color w:val="auto"/>
                <w:sz w:val="24"/>
                <w:szCs w:val="24"/>
              </w:rPr>
              <w:t>Draft the Equalities &amp; Inclusion Strategy and take to the People Committee for the O</w:t>
            </w:r>
            <w:r w:rsidR="008C0589">
              <w:rPr>
                <w:rFonts w:ascii="Arial" w:hAnsi="Arial"/>
                <w:color w:val="auto"/>
                <w:sz w:val="24"/>
                <w:szCs w:val="24"/>
              </w:rPr>
              <w:t>ctober meeting</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EC4A5" w14:textId="5D794D3A" w:rsidR="002B4C34" w:rsidRPr="001571BD" w:rsidRDefault="00BD264A" w:rsidP="003A0270">
            <w:pPr>
              <w:pStyle w:val="Body"/>
              <w:spacing w:after="0" w:line="240" w:lineRule="auto"/>
              <w:rPr>
                <w:rFonts w:ascii="Arial" w:hAnsi="Arial"/>
                <w:sz w:val="24"/>
                <w:szCs w:val="24"/>
              </w:rPr>
            </w:pPr>
            <w:r>
              <w:rPr>
                <w:rFonts w:ascii="Arial" w:hAnsi="Arial"/>
                <w:sz w:val="24"/>
                <w:szCs w:val="24"/>
              </w:rPr>
              <w:t>David Grantham, CPO</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ABB31" w14:textId="54874359" w:rsidR="002B4C34" w:rsidRPr="001571BD" w:rsidRDefault="002B4C34" w:rsidP="003A0270">
            <w:pPr>
              <w:pStyle w:val="Body"/>
              <w:spacing w:after="0" w:line="240" w:lineRule="auto"/>
              <w:rPr>
                <w:rFonts w:ascii="Arial" w:hAnsi="Arial"/>
                <w:sz w:val="24"/>
                <w:szCs w:val="24"/>
              </w:rPr>
            </w:pPr>
            <w:r>
              <w:rPr>
                <w:rFonts w:ascii="Arial" w:hAnsi="Arial"/>
                <w:sz w:val="24"/>
                <w:szCs w:val="24"/>
              </w:rPr>
              <w:t>Oct-22</w:t>
            </w:r>
          </w:p>
        </w:tc>
      </w:tr>
      <w:tr w:rsidR="00720F87" w:rsidRPr="001571BD" w14:paraId="61CF0CDE" w14:textId="77777777" w:rsidTr="003A0270">
        <w:trPr>
          <w:cantSplit/>
          <w:trHeight w:val="842"/>
          <w:tblHeader/>
        </w:trPr>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5058D" w14:textId="5F2D9B14" w:rsidR="00720F87" w:rsidRDefault="00720F87" w:rsidP="003A0270">
            <w:pPr>
              <w:pStyle w:val="Body"/>
              <w:spacing w:after="0" w:line="240" w:lineRule="auto"/>
              <w:rPr>
                <w:rFonts w:ascii="Arial" w:hAnsi="Arial"/>
                <w:sz w:val="24"/>
                <w:szCs w:val="24"/>
              </w:rPr>
            </w:pPr>
            <w:r>
              <w:rPr>
                <w:rFonts w:ascii="Arial" w:hAnsi="Arial"/>
                <w:sz w:val="24"/>
                <w:szCs w:val="24"/>
              </w:rPr>
              <w:t xml:space="preserve">8. </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2AA6B" w14:textId="59E0F075" w:rsidR="00720F87" w:rsidRDefault="00720F87" w:rsidP="00FC4F27">
            <w:pPr>
              <w:pStyle w:val="Body"/>
              <w:spacing w:after="0" w:line="240" w:lineRule="auto"/>
              <w:rPr>
                <w:rFonts w:ascii="Arial" w:hAnsi="Arial"/>
                <w:color w:val="auto"/>
                <w:sz w:val="24"/>
                <w:szCs w:val="24"/>
              </w:rPr>
            </w:pPr>
            <w:r>
              <w:rPr>
                <w:rFonts w:ascii="Arial" w:hAnsi="Arial"/>
                <w:color w:val="auto"/>
                <w:sz w:val="24"/>
                <w:szCs w:val="24"/>
              </w:rPr>
              <w:t>Continue to supplement the quantitative data with qualitative and lived experience data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0AD8D" w14:textId="2575903F" w:rsidR="00720F87" w:rsidRPr="001571BD" w:rsidRDefault="00720F87" w:rsidP="003A0270">
            <w:pPr>
              <w:pStyle w:val="Body"/>
              <w:spacing w:after="0" w:line="240" w:lineRule="auto"/>
              <w:rPr>
                <w:rFonts w:ascii="Arial" w:hAnsi="Arial"/>
                <w:sz w:val="24"/>
                <w:szCs w:val="24"/>
              </w:rPr>
            </w:pPr>
            <w:r>
              <w:rPr>
                <w:rFonts w:ascii="Arial" w:hAnsi="Arial"/>
                <w:sz w:val="24"/>
                <w:szCs w:val="24"/>
              </w:rPr>
              <w:t>EDI</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EDC88" w14:textId="109E8161" w:rsidR="00720F87" w:rsidRDefault="003D4F03" w:rsidP="003A0270">
            <w:pPr>
              <w:pStyle w:val="Body"/>
              <w:spacing w:after="0" w:line="240" w:lineRule="auto"/>
              <w:rPr>
                <w:rFonts w:ascii="Arial" w:hAnsi="Arial"/>
                <w:sz w:val="24"/>
                <w:szCs w:val="24"/>
              </w:rPr>
            </w:pPr>
            <w:r>
              <w:rPr>
                <w:rFonts w:ascii="Arial" w:hAnsi="Arial"/>
                <w:sz w:val="24"/>
                <w:szCs w:val="24"/>
              </w:rPr>
              <w:t>Mar-23</w:t>
            </w:r>
          </w:p>
        </w:tc>
      </w:tr>
    </w:tbl>
    <w:p w14:paraId="2D979B5F" w14:textId="77777777" w:rsidR="003A0270" w:rsidRPr="001571BD" w:rsidRDefault="003A0270" w:rsidP="003A0270">
      <w:pPr>
        <w:pStyle w:val="Body"/>
        <w:widowControl w:val="0"/>
        <w:spacing w:line="240" w:lineRule="auto"/>
        <w:rPr>
          <w:rFonts w:ascii="Arial" w:eastAsia="Arial" w:hAnsi="Arial" w:cs="Arial"/>
          <w:b/>
          <w:bCs/>
          <w:sz w:val="24"/>
          <w:szCs w:val="24"/>
        </w:rPr>
      </w:pPr>
    </w:p>
    <w:p w14:paraId="2C304AD4" w14:textId="77777777" w:rsidR="003A0270" w:rsidRPr="001571BD" w:rsidRDefault="003A0270" w:rsidP="003A0270">
      <w:pPr>
        <w:pStyle w:val="Heading1"/>
      </w:pPr>
      <w:bookmarkStart w:id="66" w:name="_Toc109036018"/>
      <w:r w:rsidRPr="001571BD">
        <w:t>Factors or data which should be taken into consideration in assessing progress?</w:t>
      </w:r>
      <w:bookmarkEnd w:id="66"/>
    </w:p>
    <w:p w14:paraId="53B36D26" w14:textId="77777777" w:rsidR="003A0270" w:rsidRPr="001571BD" w:rsidRDefault="003A0270" w:rsidP="003A0270">
      <w:pPr>
        <w:pStyle w:val="Body"/>
        <w:rPr>
          <w:rFonts w:ascii="Arial" w:eastAsia="Arial" w:hAnsi="Arial" w:cs="Arial"/>
          <w:sz w:val="24"/>
          <w:szCs w:val="24"/>
        </w:rPr>
      </w:pPr>
      <w:r w:rsidRPr="001571BD">
        <w:rPr>
          <w:rFonts w:ascii="Arial" w:hAnsi="Arial"/>
          <w:sz w:val="24"/>
          <w:szCs w:val="24"/>
        </w:rPr>
        <w:t>As the reporting period of this report covers the period of the COVID-19 pandemic, many pieces of work had been on hold, delaying progression in several areas to ensure the Trust was able to meet the needs caused by the pandemic.</w:t>
      </w:r>
    </w:p>
    <w:p w14:paraId="256F253F" w14:textId="77777777" w:rsidR="003A0270" w:rsidRPr="001571BD" w:rsidRDefault="003A0270" w:rsidP="003A0270">
      <w:pPr>
        <w:pStyle w:val="Heading2"/>
        <w:rPr>
          <w:rStyle w:val="Heading2Char"/>
          <w:b/>
          <w:bCs/>
        </w:rPr>
      </w:pPr>
      <w:r w:rsidRPr="001571BD">
        <w:rPr>
          <w:rFonts w:eastAsia="Arial" w:cs="Arial"/>
          <w:sz w:val="24"/>
          <w:szCs w:val="24"/>
        </w:rPr>
        <w:br/>
      </w:r>
      <w:bookmarkStart w:id="67" w:name="_Toc109036019"/>
      <w:r w:rsidRPr="001571BD">
        <w:rPr>
          <w:rStyle w:val="Heading2Char"/>
          <w:b/>
          <w:bCs/>
        </w:rPr>
        <w:t>Any issues of completeness of data</w:t>
      </w:r>
      <w:bookmarkEnd w:id="67"/>
    </w:p>
    <w:p w14:paraId="33F49E94" w14:textId="77777777" w:rsidR="003A0270" w:rsidRPr="001571BD" w:rsidRDefault="003A0270" w:rsidP="003A0270">
      <w:pPr>
        <w:pStyle w:val="Body"/>
        <w:rPr>
          <w:rFonts w:ascii="Arial" w:eastAsia="Arial" w:hAnsi="Arial" w:cs="Arial"/>
          <w:sz w:val="24"/>
          <w:szCs w:val="24"/>
        </w:rPr>
      </w:pPr>
      <w:r w:rsidRPr="001571BD">
        <w:rPr>
          <w:rFonts w:ascii="Arial" w:hAnsi="Arial"/>
          <w:sz w:val="24"/>
          <w:szCs w:val="24"/>
        </w:rPr>
        <w:t>None, although declaration of disability remains under-reported/disclosed by staff.</w:t>
      </w:r>
    </w:p>
    <w:p w14:paraId="4A74728D" w14:textId="77777777" w:rsidR="003A0270" w:rsidRPr="001571BD" w:rsidRDefault="003A0270" w:rsidP="003A0270">
      <w:pPr>
        <w:pStyle w:val="ListParagraph"/>
        <w:numPr>
          <w:ilvl w:val="0"/>
          <w:numId w:val="0"/>
        </w:numPr>
        <w:ind w:left="360"/>
        <w:rPr>
          <w:rFonts w:eastAsia="Arial"/>
          <w:szCs w:val="24"/>
        </w:rPr>
      </w:pPr>
    </w:p>
    <w:p w14:paraId="705B5C71" w14:textId="77777777" w:rsidR="003A0270" w:rsidRPr="001571BD" w:rsidRDefault="003A0270" w:rsidP="003A0270">
      <w:pPr>
        <w:pStyle w:val="Heading2"/>
        <w:rPr>
          <w:rStyle w:val="Heading2Char"/>
          <w:b/>
          <w:bCs/>
        </w:rPr>
      </w:pPr>
      <w:bookmarkStart w:id="68" w:name="_Toc109036020"/>
      <w:r w:rsidRPr="001571BD">
        <w:rPr>
          <w:rStyle w:val="Heading2Char"/>
          <w:b/>
          <w:bCs/>
        </w:rPr>
        <w:lastRenderedPageBreak/>
        <w:t>Any matters relating to the reliability of comparisons with previous years</w:t>
      </w:r>
      <w:bookmarkEnd w:id="68"/>
    </w:p>
    <w:p w14:paraId="7871D35A" w14:textId="70FCB360" w:rsidR="00BB15E1" w:rsidRPr="001571BD" w:rsidRDefault="003A0270" w:rsidP="003A0270">
      <w:pPr>
        <w:pStyle w:val="ListParagraph"/>
        <w:numPr>
          <w:ilvl w:val="0"/>
          <w:numId w:val="0"/>
        </w:numPr>
        <w:pBdr>
          <w:top w:val="nil"/>
          <w:left w:val="nil"/>
          <w:bottom w:val="nil"/>
          <w:right w:val="nil"/>
          <w:between w:val="nil"/>
          <w:bar w:val="nil"/>
        </w:pBdr>
        <w:contextualSpacing w:val="0"/>
        <w:rPr>
          <w:szCs w:val="24"/>
        </w:rPr>
      </w:pPr>
      <w:r w:rsidRPr="001571BD">
        <w:rPr>
          <w:szCs w:val="24"/>
        </w:rPr>
        <w:t xml:space="preserve">On completing data for the WDES report, it was realised that </w:t>
      </w:r>
      <w:r w:rsidR="001366AB">
        <w:rPr>
          <w:szCs w:val="24"/>
        </w:rPr>
        <w:t xml:space="preserve">some </w:t>
      </w:r>
      <w:bookmarkStart w:id="69" w:name="_GoBack"/>
      <w:bookmarkEnd w:id="69"/>
      <w:r w:rsidR="002550D2">
        <w:rPr>
          <w:szCs w:val="24"/>
        </w:rPr>
        <w:t xml:space="preserve">previous TRAC recruitment reports had been </w:t>
      </w:r>
      <w:proofErr w:type="spellStart"/>
      <w:r w:rsidR="002550D2">
        <w:rPr>
          <w:szCs w:val="24"/>
        </w:rPr>
        <w:t>interepreted</w:t>
      </w:r>
      <w:proofErr w:type="spellEnd"/>
      <w:r w:rsidR="002550D2">
        <w:rPr>
          <w:szCs w:val="24"/>
        </w:rPr>
        <w:t xml:space="preserve"> inconsisten</w:t>
      </w:r>
      <w:r w:rsidR="00E54164">
        <w:rPr>
          <w:szCs w:val="24"/>
        </w:rPr>
        <w:t>t</w:t>
      </w:r>
      <w:r w:rsidR="002550D2">
        <w:rPr>
          <w:szCs w:val="24"/>
        </w:rPr>
        <w:t>ly</w:t>
      </w:r>
      <w:r w:rsidR="00656B1A">
        <w:rPr>
          <w:szCs w:val="24"/>
        </w:rPr>
        <w:t xml:space="preserve">. These reports provide data for Metric 2. </w:t>
      </w:r>
      <w:r w:rsidRPr="001571BD">
        <w:rPr>
          <w:szCs w:val="24"/>
        </w:rPr>
        <w:t xml:space="preserve">This </w:t>
      </w:r>
      <w:r w:rsidR="002C111C">
        <w:rPr>
          <w:szCs w:val="24"/>
        </w:rPr>
        <w:t xml:space="preserve">error </w:t>
      </w:r>
      <w:r w:rsidRPr="001571BD">
        <w:rPr>
          <w:szCs w:val="24"/>
        </w:rPr>
        <w:t>has now been rectified.</w:t>
      </w:r>
      <w:r w:rsidR="00BB15E1" w:rsidRPr="001571BD">
        <w:rPr>
          <w:szCs w:val="24"/>
        </w:rPr>
        <w:t xml:space="preserve"> In 2020, the relative likelihood for Metric 2 was reported as 0.82 for BSUH and 1.85 for WSHFT, when 0.96 and 2.48 should have been reported respectively. </w:t>
      </w:r>
    </w:p>
    <w:p w14:paraId="7BF6575A" w14:textId="08A6DE76" w:rsidR="003A0270" w:rsidRPr="001571BD" w:rsidRDefault="003A0270" w:rsidP="003A0270">
      <w:pPr>
        <w:pStyle w:val="ListParagraph"/>
        <w:numPr>
          <w:ilvl w:val="0"/>
          <w:numId w:val="0"/>
        </w:numPr>
        <w:pBdr>
          <w:top w:val="nil"/>
          <w:left w:val="nil"/>
          <w:bottom w:val="nil"/>
          <w:right w:val="nil"/>
          <w:between w:val="nil"/>
          <w:bar w:val="nil"/>
        </w:pBdr>
        <w:contextualSpacing w:val="0"/>
        <w:rPr>
          <w:b/>
          <w:bCs/>
          <w:szCs w:val="24"/>
        </w:rPr>
      </w:pPr>
    </w:p>
    <w:p w14:paraId="34822516" w14:textId="77777777" w:rsidR="00652DE2" w:rsidRPr="001571BD" w:rsidRDefault="00652DE2" w:rsidP="00652DE2"/>
    <w:sectPr w:rsidR="00652DE2" w:rsidRPr="001571BD" w:rsidSect="006A2130">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F09A4" w14:textId="77777777" w:rsidR="00BD264A" w:rsidRDefault="00BD264A" w:rsidP="00652DE2">
      <w:r>
        <w:separator/>
      </w:r>
    </w:p>
  </w:endnote>
  <w:endnote w:type="continuationSeparator" w:id="0">
    <w:p w14:paraId="795549A4" w14:textId="77777777" w:rsidR="00BD264A" w:rsidRDefault="00BD264A" w:rsidP="0065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983570"/>
      <w:docPartObj>
        <w:docPartGallery w:val="Page Numbers (Bottom of Page)"/>
        <w:docPartUnique/>
      </w:docPartObj>
    </w:sdtPr>
    <w:sdtEndPr>
      <w:rPr>
        <w:noProof/>
      </w:rPr>
    </w:sdtEndPr>
    <w:sdtContent>
      <w:p w14:paraId="370A4C0A" w14:textId="1746C2EA" w:rsidR="00BD264A" w:rsidRDefault="00BD264A">
        <w:pPr>
          <w:pStyle w:val="Footer"/>
          <w:jc w:val="right"/>
        </w:pPr>
        <w:r>
          <w:fldChar w:fldCharType="begin"/>
        </w:r>
        <w:r>
          <w:instrText xml:space="preserve"> PAGE   \* MERGEFORMAT </w:instrText>
        </w:r>
        <w:r>
          <w:fldChar w:fldCharType="separate"/>
        </w:r>
        <w:r w:rsidR="001366AB">
          <w:rPr>
            <w:noProof/>
          </w:rPr>
          <w:t>26</w:t>
        </w:r>
        <w:r>
          <w:rPr>
            <w:noProof/>
          </w:rPr>
          <w:fldChar w:fldCharType="end"/>
        </w:r>
      </w:p>
    </w:sdtContent>
  </w:sdt>
  <w:p w14:paraId="2581B543" w14:textId="77777777" w:rsidR="00BD264A" w:rsidRDefault="00BD264A" w:rsidP="006A213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EC844" w14:textId="77777777" w:rsidR="00BD264A" w:rsidRDefault="00BD264A" w:rsidP="00652DE2">
    <w:pPr>
      <w:pStyle w:val="Footer"/>
    </w:pPr>
  </w:p>
  <w:p w14:paraId="0ED599D2" w14:textId="77777777" w:rsidR="00BD264A" w:rsidRDefault="00BD264A" w:rsidP="00652D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DB18" w14:textId="77777777" w:rsidR="00BD264A" w:rsidRDefault="00BD264A" w:rsidP="00652DE2">
    <w:pPr>
      <w:pStyle w:val="Footer"/>
    </w:pPr>
  </w:p>
  <w:p w14:paraId="0007ED68" w14:textId="77777777" w:rsidR="00BD264A" w:rsidRDefault="00BD264A" w:rsidP="00652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BB047" w14:textId="77777777" w:rsidR="00BD264A" w:rsidRDefault="00BD264A" w:rsidP="00652DE2">
      <w:r>
        <w:separator/>
      </w:r>
    </w:p>
  </w:footnote>
  <w:footnote w:type="continuationSeparator" w:id="0">
    <w:p w14:paraId="6A0C49D6" w14:textId="77777777" w:rsidR="00BD264A" w:rsidRDefault="00BD264A" w:rsidP="00652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08E71" w14:textId="77777777" w:rsidR="00BD264A" w:rsidRDefault="00BD264A" w:rsidP="00652DE2">
    <w:pPr>
      <w:pStyle w:val="Header"/>
    </w:pPr>
    <w:r>
      <w:rPr>
        <w:noProof/>
        <w:lang w:eastAsia="en-GB"/>
      </w:rPr>
      <w:drawing>
        <wp:anchor distT="0" distB="0" distL="114300" distR="114300" simplePos="0" relativeHeight="251659264" behindDoc="0" locked="0" layoutInCell="1" allowOverlap="1" wp14:anchorId="1D39C27D" wp14:editId="4BE6F7A5">
          <wp:simplePos x="0" y="0"/>
          <wp:positionH relativeFrom="column">
            <wp:posOffset>4820232</wp:posOffset>
          </wp:positionH>
          <wp:positionV relativeFrom="paragraph">
            <wp:posOffset>-20955</wp:posOffset>
          </wp:positionV>
          <wp:extent cx="1898964" cy="1129117"/>
          <wp:effectExtent l="0" t="0" r="6350" b="0"/>
          <wp:wrapNone/>
          <wp:docPr id="7" name="Picture 7"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98964" cy="112911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FF7"/>
    <w:multiLevelType w:val="hybridMultilevel"/>
    <w:tmpl w:val="4198D006"/>
    <w:numStyleLink w:val="ImportedStyle9"/>
  </w:abstractNum>
  <w:abstractNum w:abstractNumId="1">
    <w:nsid w:val="001A0384"/>
    <w:multiLevelType w:val="hybridMultilevel"/>
    <w:tmpl w:val="4B0A527E"/>
    <w:numStyleLink w:val="ImportedStyle18"/>
  </w:abstractNum>
  <w:abstractNum w:abstractNumId="2">
    <w:nsid w:val="03087920"/>
    <w:multiLevelType w:val="hybridMultilevel"/>
    <w:tmpl w:val="4336CD34"/>
    <w:styleLink w:val="ImportedStyle2"/>
    <w:lvl w:ilvl="0" w:tplc="EEE206E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DEA86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4A2B4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44007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CA646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902C6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8ED81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EE0A3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DC88A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6F7505E"/>
    <w:multiLevelType w:val="hybridMultilevel"/>
    <w:tmpl w:val="F6082A94"/>
    <w:styleLink w:val="ImportedStyle1"/>
    <w:lvl w:ilvl="0" w:tplc="BC36D71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78AF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74E7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1A7DD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006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FCEC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5277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50E6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FCB4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AD53DE0"/>
    <w:multiLevelType w:val="hybridMultilevel"/>
    <w:tmpl w:val="65E43D78"/>
    <w:numStyleLink w:val="ImportedStyle16"/>
  </w:abstractNum>
  <w:abstractNum w:abstractNumId="5">
    <w:nsid w:val="0E837B20"/>
    <w:multiLevelType w:val="hybridMultilevel"/>
    <w:tmpl w:val="4336CD34"/>
    <w:numStyleLink w:val="ImportedStyle2"/>
  </w:abstractNum>
  <w:abstractNum w:abstractNumId="6">
    <w:nsid w:val="10496B09"/>
    <w:multiLevelType w:val="hybridMultilevel"/>
    <w:tmpl w:val="E99EE998"/>
    <w:styleLink w:val="ImportedStyle17"/>
    <w:lvl w:ilvl="0" w:tplc="ECD07EE8">
      <w:start w:val="1"/>
      <w:numFmt w:val="low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5CB93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DC697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805C0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4AB78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B4DDA4">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FC9D9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5A217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E538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3723634"/>
    <w:multiLevelType w:val="hybridMultilevel"/>
    <w:tmpl w:val="1D5E0518"/>
    <w:numStyleLink w:val="ImportedStyle14"/>
  </w:abstractNum>
  <w:abstractNum w:abstractNumId="8">
    <w:nsid w:val="14B52AB0"/>
    <w:multiLevelType w:val="hybridMultilevel"/>
    <w:tmpl w:val="D80600E6"/>
    <w:styleLink w:val="ImportedStyle13"/>
    <w:lvl w:ilvl="0" w:tplc="AEA22C06">
      <w:start w:val="1"/>
      <w:numFmt w:val="bullet"/>
      <w:lvlText w:val="·"/>
      <w:lvlJc w:val="left"/>
      <w:pPr>
        <w:ind w:left="72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BA94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861E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2CF29A">
      <w:start w:val="1"/>
      <w:numFmt w:val="bullet"/>
      <w:lvlText w:val="·"/>
      <w:lvlJc w:val="left"/>
      <w:pPr>
        <w:ind w:left="288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E6DA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0C4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503592">
      <w:start w:val="1"/>
      <w:numFmt w:val="bullet"/>
      <w:lvlText w:val="·"/>
      <w:lvlJc w:val="left"/>
      <w:pPr>
        <w:ind w:left="504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30C1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6A0E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5BE3C9F"/>
    <w:multiLevelType w:val="hybridMultilevel"/>
    <w:tmpl w:val="26BC4C94"/>
    <w:numStyleLink w:val="ImportedStyle8"/>
  </w:abstractNum>
  <w:abstractNum w:abstractNumId="10">
    <w:nsid w:val="1EBA7660"/>
    <w:multiLevelType w:val="hybridMultilevel"/>
    <w:tmpl w:val="D80600E6"/>
    <w:numStyleLink w:val="ImportedStyle13"/>
  </w:abstractNum>
  <w:abstractNum w:abstractNumId="11">
    <w:nsid w:val="21AB5237"/>
    <w:multiLevelType w:val="hybridMultilevel"/>
    <w:tmpl w:val="872E7434"/>
    <w:numStyleLink w:val="ImportedStyle7"/>
  </w:abstractNum>
  <w:abstractNum w:abstractNumId="12">
    <w:nsid w:val="23CC0792"/>
    <w:multiLevelType w:val="hybridMultilevel"/>
    <w:tmpl w:val="1D5E0518"/>
    <w:styleLink w:val="ImportedStyle14"/>
    <w:lvl w:ilvl="0" w:tplc="B8E00380">
      <w:start w:val="1"/>
      <w:numFmt w:val="bullet"/>
      <w:lvlText w:val="·"/>
      <w:lvlJc w:val="left"/>
      <w:pPr>
        <w:ind w:left="72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122B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385D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639EC">
      <w:start w:val="1"/>
      <w:numFmt w:val="bullet"/>
      <w:lvlText w:val="·"/>
      <w:lvlJc w:val="left"/>
      <w:pPr>
        <w:ind w:left="288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F00A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8EEA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D21666">
      <w:start w:val="1"/>
      <w:numFmt w:val="bullet"/>
      <w:lvlText w:val="·"/>
      <w:lvlJc w:val="left"/>
      <w:pPr>
        <w:ind w:left="504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1254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2C9D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41A44BB"/>
    <w:multiLevelType w:val="hybridMultilevel"/>
    <w:tmpl w:val="F6082A94"/>
    <w:numStyleLink w:val="ImportedStyle1"/>
  </w:abstractNum>
  <w:abstractNum w:abstractNumId="14">
    <w:nsid w:val="28323A7E"/>
    <w:multiLevelType w:val="hybridMultilevel"/>
    <w:tmpl w:val="10B2F3C6"/>
    <w:lvl w:ilvl="0" w:tplc="9AE61702">
      <w:start w:val="1"/>
      <w:numFmt w:val="bullet"/>
      <w:pStyle w:val="ListParagraph"/>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A03260"/>
    <w:multiLevelType w:val="hybridMultilevel"/>
    <w:tmpl w:val="E99EE998"/>
    <w:numStyleLink w:val="ImportedStyle17"/>
  </w:abstractNum>
  <w:abstractNum w:abstractNumId="16">
    <w:nsid w:val="2D8F7D9C"/>
    <w:multiLevelType w:val="hybridMultilevel"/>
    <w:tmpl w:val="4198D006"/>
    <w:styleLink w:val="ImportedStyle9"/>
    <w:lvl w:ilvl="0" w:tplc="24F63376">
      <w:start w:val="1"/>
      <w:numFmt w:val="bullet"/>
      <w:lvlText w:val="·"/>
      <w:lvlJc w:val="left"/>
      <w:pPr>
        <w:ind w:left="72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8E5D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34A7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E43150">
      <w:start w:val="1"/>
      <w:numFmt w:val="bullet"/>
      <w:lvlText w:val="·"/>
      <w:lvlJc w:val="left"/>
      <w:pPr>
        <w:ind w:left="288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A82C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9098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D4054A">
      <w:start w:val="1"/>
      <w:numFmt w:val="bullet"/>
      <w:lvlText w:val="·"/>
      <w:lvlJc w:val="left"/>
      <w:pPr>
        <w:ind w:left="504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42F5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3001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13E4B7C"/>
    <w:multiLevelType w:val="hybridMultilevel"/>
    <w:tmpl w:val="226CDE78"/>
    <w:styleLink w:val="ImportedStyle4"/>
    <w:lvl w:ilvl="0" w:tplc="44A8561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7E418A">
      <w:start w:val="1"/>
      <w:numFmt w:val="lowerLetter"/>
      <w:lvlText w:val="%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08A39C">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6EB972">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26A94">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749872">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9076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9298C4">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1E9BEC">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19A2077"/>
    <w:multiLevelType w:val="hybridMultilevel"/>
    <w:tmpl w:val="4D726832"/>
    <w:numStyleLink w:val="ImportedStyle10"/>
  </w:abstractNum>
  <w:abstractNum w:abstractNumId="19">
    <w:nsid w:val="41D9642F"/>
    <w:multiLevelType w:val="hybridMultilevel"/>
    <w:tmpl w:val="65E43D78"/>
    <w:styleLink w:val="ImportedStyle16"/>
    <w:lvl w:ilvl="0" w:tplc="8EE68DCE">
      <w:start w:val="1"/>
      <w:numFmt w:val="bullet"/>
      <w:lvlText w:val="·"/>
      <w:lvlJc w:val="left"/>
      <w:pPr>
        <w:ind w:left="72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4873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D81E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1A27C8">
      <w:start w:val="1"/>
      <w:numFmt w:val="bullet"/>
      <w:lvlText w:val="·"/>
      <w:lvlJc w:val="left"/>
      <w:pPr>
        <w:ind w:left="288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E62D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426C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48E5CE">
      <w:start w:val="1"/>
      <w:numFmt w:val="bullet"/>
      <w:lvlText w:val="·"/>
      <w:lvlJc w:val="left"/>
      <w:pPr>
        <w:ind w:left="504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D803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B27C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47902B10"/>
    <w:multiLevelType w:val="hybridMultilevel"/>
    <w:tmpl w:val="872E7434"/>
    <w:styleLink w:val="ImportedStyle7"/>
    <w:lvl w:ilvl="0" w:tplc="4CFA8850">
      <w:start w:val="1"/>
      <w:numFmt w:val="bullet"/>
      <w:lvlText w:val="·"/>
      <w:lvlJc w:val="left"/>
      <w:pPr>
        <w:ind w:left="72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9011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781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922624">
      <w:start w:val="1"/>
      <w:numFmt w:val="bullet"/>
      <w:lvlText w:val="·"/>
      <w:lvlJc w:val="left"/>
      <w:pPr>
        <w:ind w:left="288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ACCC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3026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B6D0EC">
      <w:start w:val="1"/>
      <w:numFmt w:val="bullet"/>
      <w:lvlText w:val="·"/>
      <w:lvlJc w:val="left"/>
      <w:pPr>
        <w:ind w:left="504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E2EB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705B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A1A07A6"/>
    <w:multiLevelType w:val="hybridMultilevel"/>
    <w:tmpl w:val="4D726832"/>
    <w:styleLink w:val="ImportedStyle10"/>
    <w:lvl w:ilvl="0" w:tplc="CFBA9E2E">
      <w:start w:val="1"/>
      <w:numFmt w:val="bullet"/>
      <w:lvlText w:val="·"/>
      <w:lvlJc w:val="left"/>
      <w:pPr>
        <w:ind w:left="36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5C29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CC96A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060968">
      <w:start w:val="1"/>
      <w:numFmt w:val="bullet"/>
      <w:lvlText w:val="·"/>
      <w:lvlJc w:val="left"/>
      <w:pPr>
        <w:ind w:left="252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9AD08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10AFC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F24DCE">
      <w:start w:val="1"/>
      <w:numFmt w:val="bullet"/>
      <w:lvlText w:val="·"/>
      <w:lvlJc w:val="left"/>
      <w:pPr>
        <w:ind w:left="468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7E4B5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02C6A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5CD35BE2"/>
    <w:multiLevelType w:val="hybridMultilevel"/>
    <w:tmpl w:val="787E0D02"/>
    <w:styleLink w:val="ImportedStyle11"/>
    <w:lvl w:ilvl="0" w:tplc="76D66E5A">
      <w:start w:val="1"/>
      <w:numFmt w:val="bullet"/>
      <w:lvlText w:val="·"/>
      <w:lvlJc w:val="left"/>
      <w:pPr>
        <w:tabs>
          <w:tab w:val="left" w:pos="21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48B15C">
      <w:start w:val="1"/>
      <w:numFmt w:val="bullet"/>
      <w:lvlText w:val="o"/>
      <w:lvlJc w:val="left"/>
      <w:pPr>
        <w:tabs>
          <w:tab w:val="left" w:pos="216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94E0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42464A">
      <w:start w:val="1"/>
      <w:numFmt w:val="bullet"/>
      <w:lvlText w:val="·"/>
      <w:lvlJc w:val="left"/>
      <w:pPr>
        <w:tabs>
          <w:tab w:val="left" w:pos="216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54411C">
      <w:start w:val="1"/>
      <w:numFmt w:val="bullet"/>
      <w:lvlText w:val="o"/>
      <w:lvlJc w:val="left"/>
      <w:pPr>
        <w:tabs>
          <w:tab w:val="left" w:pos="216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1E0C58">
      <w:start w:val="1"/>
      <w:numFmt w:val="bullet"/>
      <w:lvlText w:val="▪"/>
      <w:lvlJc w:val="left"/>
      <w:pPr>
        <w:tabs>
          <w:tab w:val="left" w:pos="216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6480C">
      <w:start w:val="1"/>
      <w:numFmt w:val="bullet"/>
      <w:lvlText w:val="·"/>
      <w:lvlJc w:val="left"/>
      <w:pPr>
        <w:tabs>
          <w:tab w:val="left" w:pos="216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B4C53E">
      <w:start w:val="1"/>
      <w:numFmt w:val="bullet"/>
      <w:lvlText w:val="o"/>
      <w:lvlJc w:val="left"/>
      <w:pPr>
        <w:tabs>
          <w:tab w:val="left" w:pos="216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98CF94">
      <w:start w:val="1"/>
      <w:numFmt w:val="bullet"/>
      <w:lvlText w:val="▪"/>
      <w:lvlJc w:val="left"/>
      <w:pPr>
        <w:tabs>
          <w:tab w:val="left" w:pos="216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E9014BE"/>
    <w:multiLevelType w:val="hybridMultilevel"/>
    <w:tmpl w:val="D49CFC16"/>
    <w:styleLink w:val="ImportedStyle15"/>
    <w:lvl w:ilvl="0" w:tplc="8730DD40">
      <w:start w:val="1"/>
      <w:numFmt w:val="bullet"/>
      <w:lvlText w:val="·"/>
      <w:lvlJc w:val="left"/>
      <w:pPr>
        <w:ind w:left="36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8EF5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A22E3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76D7C6">
      <w:start w:val="1"/>
      <w:numFmt w:val="bullet"/>
      <w:lvlText w:val="·"/>
      <w:lvlJc w:val="left"/>
      <w:pPr>
        <w:ind w:left="252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EA312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2AD10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7A5FFA">
      <w:start w:val="1"/>
      <w:numFmt w:val="bullet"/>
      <w:lvlText w:val="·"/>
      <w:lvlJc w:val="left"/>
      <w:pPr>
        <w:ind w:left="468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5A741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944C4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2B929E6"/>
    <w:multiLevelType w:val="hybridMultilevel"/>
    <w:tmpl w:val="26BC4C94"/>
    <w:styleLink w:val="ImportedStyle8"/>
    <w:lvl w:ilvl="0" w:tplc="22CAF518">
      <w:start w:val="1"/>
      <w:numFmt w:val="bullet"/>
      <w:lvlText w:val="·"/>
      <w:lvlJc w:val="left"/>
      <w:pPr>
        <w:ind w:left="72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DA30AA">
      <w:start w:val="1"/>
      <w:numFmt w:val="bullet"/>
      <w:lvlText w:val="o"/>
      <w:lvlJc w:val="left"/>
      <w:pPr>
        <w:ind w:left="1410" w:hanging="330"/>
      </w:pPr>
      <w:rPr>
        <w:rFonts w:ascii="Courier New" w:eastAsia="Courier New" w:hAnsi="Courier New" w:cs="Courier New"/>
        <w:b w:val="0"/>
        <w:bCs w:val="0"/>
        <w:i w:val="0"/>
        <w:iCs w:val="0"/>
        <w:caps w:val="0"/>
        <w:smallCaps w:val="0"/>
        <w:strike w:val="0"/>
        <w:dstrike w:val="0"/>
        <w:color w:val="FF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C4827E">
      <w:start w:val="1"/>
      <w:numFmt w:val="bullet"/>
      <w:lvlText w:val="▪"/>
      <w:lvlJc w:val="left"/>
      <w:pPr>
        <w:ind w:left="2130" w:hanging="330"/>
      </w:pPr>
      <w:rPr>
        <w:rFonts w:ascii="Courier New" w:eastAsia="Courier New" w:hAnsi="Courier New" w:cs="Courier New"/>
        <w:b w:val="0"/>
        <w:bCs w:val="0"/>
        <w:i w:val="0"/>
        <w:iCs w:val="0"/>
        <w:caps w:val="0"/>
        <w:smallCaps w:val="0"/>
        <w:strike w:val="0"/>
        <w:dstrike w:val="0"/>
        <w:color w:val="FF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14FD92">
      <w:start w:val="1"/>
      <w:numFmt w:val="bullet"/>
      <w:lvlText w:val="•"/>
      <w:lvlJc w:val="left"/>
      <w:pPr>
        <w:ind w:left="2850" w:hanging="330"/>
      </w:pPr>
      <w:rPr>
        <w:rFonts w:ascii="Courier New" w:eastAsia="Courier New" w:hAnsi="Courier New" w:cs="Courier New"/>
        <w:b w:val="0"/>
        <w:bCs w:val="0"/>
        <w:i w:val="0"/>
        <w:iCs w:val="0"/>
        <w:caps w:val="0"/>
        <w:smallCaps w:val="0"/>
        <w:strike w:val="0"/>
        <w:dstrike w:val="0"/>
        <w:color w:val="FF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2423D4">
      <w:start w:val="1"/>
      <w:numFmt w:val="bullet"/>
      <w:lvlText w:val="o"/>
      <w:lvlJc w:val="left"/>
      <w:pPr>
        <w:ind w:left="3570" w:hanging="330"/>
      </w:pPr>
      <w:rPr>
        <w:rFonts w:ascii="Courier New" w:eastAsia="Courier New" w:hAnsi="Courier New" w:cs="Courier New"/>
        <w:b w:val="0"/>
        <w:bCs w:val="0"/>
        <w:i w:val="0"/>
        <w:iCs w:val="0"/>
        <w:caps w:val="0"/>
        <w:smallCaps w:val="0"/>
        <w:strike w:val="0"/>
        <w:dstrike w:val="0"/>
        <w:color w:val="FF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4E8DCC">
      <w:start w:val="1"/>
      <w:numFmt w:val="bullet"/>
      <w:lvlText w:val="▪"/>
      <w:lvlJc w:val="left"/>
      <w:pPr>
        <w:ind w:left="4290" w:hanging="330"/>
      </w:pPr>
      <w:rPr>
        <w:rFonts w:ascii="Courier New" w:eastAsia="Courier New" w:hAnsi="Courier New" w:cs="Courier New"/>
        <w:b w:val="0"/>
        <w:bCs w:val="0"/>
        <w:i w:val="0"/>
        <w:iCs w:val="0"/>
        <w:caps w:val="0"/>
        <w:smallCaps w:val="0"/>
        <w:strike w:val="0"/>
        <w:dstrike w:val="0"/>
        <w:color w:val="FF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70AFE2">
      <w:start w:val="1"/>
      <w:numFmt w:val="bullet"/>
      <w:lvlText w:val="•"/>
      <w:lvlJc w:val="left"/>
      <w:pPr>
        <w:ind w:left="5010" w:hanging="330"/>
      </w:pPr>
      <w:rPr>
        <w:rFonts w:ascii="Courier New" w:eastAsia="Courier New" w:hAnsi="Courier New" w:cs="Courier New"/>
        <w:b w:val="0"/>
        <w:bCs w:val="0"/>
        <w:i w:val="0"/>
        <w:iCs w:val="0"/>
        <w:caps w:val="0"/>
        <w:smallCaps w:val="0"/>
        <w:strike w:val="0"/>
        <w:dstrike w:val="0"/>
        <w:color w:val="FF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58EFA6">
      <w:start w:val="1"/>
      <w:numFmt w:val="bullet"/>
      <w:lvlText w:val="o"/>
      <w:lvlJc w:val="left"/>
      <w:pPr>
        <w:ind w:left="5730" w:hanging="330"/>
      </w:pPr>
      <w:rPr>
        <w:rFonts w:ascii="Courier New" w:eastAsia="Courier New" w:hAnsi="Courier New" w:cs="Courier New"/>
        <w:b w:val="0"/>
        <w:bCs w:val="0"/>
        <w:i w:val="0"/>
        <w:iCs w:val="0"/>
        <w:caps w:val="0"/>
        <w:smallCaps w:val="0"/>
        <w:strike w:val="0"/>
        <w:dstrike w:val="0"/>
        <w:color w:val="FF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DC45F4">
      <w:start w:val="1"/>
      <w:numFmt w:val="bullet"/>
      <w:lvlText w:val="▪"/>
      <w:lvlJc w:val="left"/>
      <w:pPr>
        <w:ind w:left="6450" w:hanging="330"/>
      </w:pPr>
      <w:rPr>
        <w:rFonts w:ascii="Courier New" w:eastAsia="Courier New" w:hAnsi="Courier New" w:cs="Courier New"/>
        <w:b w:val="0"/>
        <w:bCs w:val="0"/>
        <w:i w:val="0"/>
        <w:iCs w:val="0"/>
        <w:caps w:val="0"/>
        <w:smallCaps w:val="0"/>
        <w:strike w:val="0"/>
        <w:dstrike w:val="0"/>
        <w:color w:val="FF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665E7015"/>
    <w:multiLevelType w:val="hybridMultilevel"/>
    <w:tmpl w:val="70A02F98"/>
    <w:styleLink w:val="ImportedStyle12"/>
    <w:lvl w:ilvl="0" w:tplc="556220AC">
      <w:start w:val="1"/>
      <w:numFmt w:val="bullet"/>
      <w:lvlText w:val="·"/>
      <w:lvlJc w:val="left"/>
      <w:pPr>
        <w:ind w:left="72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CC66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9877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78A1D8">
      <w:start w:val="1"/>
      <w:numFmt w:val="bullet"/>
      <w:lvlText w:val="·"/>
      <w:lvlJc w:val="left"/>
      <w:pPr>
        <w:ind w:left="288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CC1D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B221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5E80F2">
      <w:start w:val="1"/>
      <w:numFmt w:val="bullet"/>
      <w:lvlText w:val="·"/>
      <w:lvlJc w:val="left"/>
      <w:pPr>
        <w:ind w:left="5040" w:hanging="360"/>
      </w:pPr>
      <w:rPr>
        <w:rFonts w:ascii="Symbol" w:eastAsia="Symbol" w:hAnsi="Symbol" w:cs="Symbo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AC76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38DB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F2C32AB"/>
    <w:multiLevelType w:val="hybridMultilevel"/>
    <w:tmpl w:val="787E0D02"/>
    <w:numStyleLink w:val="ImportedStyle11"/>
  </w:abstractNum>
  <w:abstractNum w:abstractNumId="27">
    <w:nsid w:val="7352567C"/>
    <w:multiLevelType w:val="hybridMultilevel"/>
    <w:tmpl w:val="D49CFC16"/>
    <w:numStyleLink w:val="ImportedStyle15"/>
  </w:abstractNum>
  <w:abstractNum w:abstractNumId="28">
    <w:nsid w:val="74605A2B"/>
    <w:multiLevelType w:val="hybridMultilevel"/>
    <w:tmpl w:val="59AA4348"/>
    <w:lvl w:ilvl="0" w:tplc="3DBE27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A6A0DAD"/>
    <w:multiLevelType w:val="hybridMultilevel"/>
    <w:tmpl w:val="70A02F98"/>
    <w:numStyleLink w:val="ImportedStyle12"/>
  </w:abstractNum>
  <w:abstractNum w:abstractNumId="30">
    <w:nsid w:val="7B2478A2"/>
    <w:multiLevelType w:val="hybridMultilevel"/>
    <w:tmpl w:val="4B0A527E"/>
    <w:styleLink w:val="ImportedStyle18"/>
    <w:lvl w:ilvl="0" w:tplc="0B52CC6C">
      <w:start w:val="1"/>
      <w:numFmt w:val="lowerLetter"/>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D6CEC8">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D69DAC">
      <w:start w:val="1"/>
      <w:numFmt w:val="lowerRoman"/>
      <w:lvlText w:val="%3."/>
      <w:lvlJc w:val="left"/>
      <w:pPr>
        <w:ind w:left="180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90406C">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960B18">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18DDEA">
      <w:start w:val="1"/>
      <w:numFmt w:val="lowerRoman"/>
      <w:lvlText w:val="%6."/>
      <w:lvlJc w:val="left"/>
      <w:pPr>
        <w:ind w:left="396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BAABB6">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C2C574">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7C5E94">
      <w:start w:val="1"/>
      <w:numFmt w:val="lowerRoman"/>
      <w:lvlText w:val="%9."/>
      <w:lvlJc w:val="left"/>
      <w:pPr>
        <w:ind w:left="612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7EB12D25"/>
    <w:multiLevelType w:val="hybridMultilevel"/>
    <w:tmpl w:val="4F8AC2CE"/>
    <w:styleLink w:val="ImportedStyle5"/>
    <w:lvl w:ilvl="0" w:tplc="D396E308">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744B4E">
      <w:start w:val="1"/>
      <w:numFmt w:val="lowerLetter"/>
      <w:lvlText w:val="%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AE0820">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767D5A">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6C9CC0">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48E08">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38A4C2">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526D86">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2A6D0C">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4"/>
  </w:num>
  <w:num w:numId="2">
    <w:abstractNumId w:val="3"/>
  </w:num>
  <w:num w:numId="3">
    <w:abstractNumId w:val="13"/>
  </w:num>
  <w:num w:numId="4">
    <w:abstractNumId w:val="2"/>
  </w:num>
  <w:num w:numId="5">
    <w:abstractNumId w:val="5"/>
  </w:num>
  <w:num w:numId="6">
    <w:abstractNumId w:val="17"/>
  </w:num>
  <w:num w:numId="7">
    <w:abstractNumId w:val="31"/>
  </w:num>
  <w:num w:numId="8">
    <w:abstractNumId w:val="20"/>
  </w:num>
  <w:num w:numId="9">
    <w:abstractNumId w:val="11"/>
  </w:num>
  <w:num w:numId="10">
    <w:abstractNumId w:val="24"/>
  </w:num>
  <w:num w:numId="11">
    <w:abstractNumId w:val="9"/>
  </w:num>
  <w:num w:numId="12">
    <w:abstractNumId w:val="9"/>
    <w:lvlOverride w:ilvl="0">
      <w:lvl w:ilvl="0" w:tplc="3FA4F092">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1">
      <w:lvl w:ilvl="1" w:tplc="D006F01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2">
      <w:lvl w:ilvl="2" w:tplc="2236C7D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3">
      <w:lvl w:ilvl="3" w:tplc="606A2CD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4">
      <w:lvl w:ilvl="4" w:tplc="9FE238D2">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5">
      <w:lvl w:ilvl="5" w:tplc="405A3F5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6">
      <w:lvl w:ilvl="6" w:tplc="7E4A42BA">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7">
      <w:lvl w:ilvl="7" w:tplc="50BE12DE">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8">
      <w:lvl w:ilvl="8" w:tplc="547472A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num>
  <w:num w:numId="13">
    <w:abstractNumId w:val="16"/>
  </w:num>
  <w:num w:numId="14">
    <w:abstractNumId w:val="0"/>
  </w:num>
  <w:num w:numId="15">
    <w:abstractNumId w:val="21"/>
  </w:num>
  <w:num w:numId="16">
    <w:abstractNumId w:val="18"/>
  </w:num>
  <w:num w:numId="17">
    <w:abstractNumId w:val="18"/>
    <w:lvlOverride w:ilvl="0">
      <w:lvl w:ilvl="0" w:tplc="18608988">
        <w:start w:val="1"/>
        <w:numFmt w:val="bullet"/>
        <w:lvlText w:val="·"/>
        <w:lvlJc w:val="left"/>
        <w:pPr>
          <w:ind w:left="420" w:hanging="420"/>
        </w:pPr>
        <w:rPr>
          <w:rFonts w:ascii="Symbol" w:eastAsia="Symbol" w:hAnsi="Symbol" w:cs="Symbol"/>
          <w:b w:val="0"/>
          <w:bCs w:val="0"/>
          <w:i w:val="0"/>
          <w:iCs w:val="0"/>
          <w:caps w:val="0"/>
          <w:smallCaps w:val="0"/>
          <w:strike w:val="0"/>
          <w:dstrike w:val="0"/>
          <w:outline w:val="0"/>
          <w:emboss w:val="0"/>
          <w:imprint w:val="0"/>
          <w:color w:val="7030A0"/>
          <w:spacing w:val="0"/>
          <w:w w:val="100"/>
          <w:kern w:val="0"/>
          <w:position w:val="0"/>
          <w:sz w:val="28"/>
          <w:szCs w:val="28"/>
          <w:highlight w:val="none"/>
          <w:vertAlign w:val="baseline"/>
        </w:rPr>
      </w:lvl>
    </w:lvlOverride>
    <w:lvlOverride w:ilvl="1">
      <w:lvl w:ilvl="1" w:tplc="CD6E7EDE">
        <w:start w:val="1"/>
        <w:numFmt w:val="bullet"/>
        <w:lvlText w:val="o"/>
        <w:lvlJc w:val="left"/>
        <w:pPr>
          <w:ind w:left="1140" w:hanging="42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8"/>
          <w:szCs w:val="28"/>
          <w:highlight w:val="none"/>
          <w:vertAlign w:val="baseline"/>
        </w:rPr>
      </w:lvl>
    </w:lvlOverride>
    <w:lvlOverride w:ilvl="2">
      <w:lvl w:ilvl="2" w:tplc="A5BA4714">
        <w:start w:val="1"/>
        <w:numFmt w:val="bullet"/>
        <w:lvlText w:val="▪"/>
        <w:lvlJc w:val="left"/>
        <w:pPr>
          <w:ind w:left="1860" w:hanging="42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8"/>
          <w:szCs w:val="28"/>
          <w:highlight w:val="none"/>
          <w:vertAlign w:val="baseline"/>
        </w:rPr>
      </w:lvl>
    </w:lvlOverride>
    <w:lvlOverride w:ilvl="3">
      <w:lvl w:ilvl="3" w:tplc="2A86B7AC">
        <w:start w:val="1"/>
        <w:numFmt w:val="bullet"/>
        <w:lvlText w:val="·"/>
        <w:lvlJc w:val="left"/>
        <w:pPr>
          <w:ind w:left="2580" w:hanging="420"/>
        </w:pPr>
        <w:rPr>
          <w:rFonts w:ascii="Symbol" w:eastAsia="Symbol" w:hAnsi="Symbol" w:cs="Symbol"/>
          <w:b w:val="0"/>
          <w:bCs w:val="0"/>
          <w:i w:val="0"/>
          <w:iCs w:val="0"/>
          <w:caps w:val="0"/>
          <w:smallCaps w:val="0"/>
          <w:strike w:val="0"/>
          <w:dstrike w:val="0"/>
          <w:outline w:val="0"/>
          <w:emboss w:val="0"/>
          <w:imprint w:val="0"/>
          <w:color w:val="7030A0"/>
          <w:spacing w:val="0"/>
          <w:w w:val="100"/>
          <w:kern w:val="0"/>
          <w:position w:val="0"/>
          <w:sz w:val="28"/>
          <w:szCs w:val="28"/>
          <w:highlight w:val="none"/>
          <w:vertAlign w:val="baseline"/>
        </w:rPr>
      </w:lvl>
    </w:lvlOverride>
    <w:lvlOverride w:ilvl="4">
      <w:lvl w:ilvl="4" w:tplc="B52023B6">
        <w:start w:val="1"/>
        <w:numFmt w:val="bullet"/>
        <w:lvlText w:val="o"/>
        <w:lvlJc w:val="left"/>
        <w:pPr>
          <w:ind w:left="3300" w:hanging="42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8"/>
          <w:szCs w:val="28"/>
          <w:highlight w:val="none"/>
          <w:vertAlign w:val="baseline"/>
        </w:rPr>
      </w:lvl>
    </w:lvlOverride>
    <w:lvlOverride w:ilvl="5">
      <w:lvl w:ilvl="5" w:tplc="3E0A57A0">
        <w:start w:val="1"/>
        <w:numFmt w:val="bullet"/>
        <w:lvlText w:val="▪"/>
        <w:lvlJc w:val="left"/>
        <w:pPr>
          <w:ind w:left="4020" w:hanging="42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8"/>
          <w:szCs w:val="28"/>
          <w:highlight w:val="none"/>
          <w:vertAlign w:val="baseline"/>
        </w:rPr>
      </w:lvl>
    </w:lvlOverride>
    <w:lvlOverride w:ilvl="6">
      <w:lvl w:ilvl="6" w:tplc="F9C8F168">
        <w:start w:val="1"/>
        <w:numFmt w:val="bullet"/>
        <w:lvlText w:val="·"/>
        <w:lvlJc w:val="left"/>
        <w:pPr>
          <w:ind w:left="4740" w:hanging="420"/>
        </w:pPr>
        <w:rPr>
          <w:rFonts w:ascii="Symbol" w:eastAsia="Symbol" w:hAnsi="Symbol" w:cs="Symbol"/>
          <w:b w:val="0"/>
          <w:bCs w:val="0"/>
          <w:i w:val="0"/>
          <w:iCs w:val="0"/>
          <w:caps w:val="0"/>
          <w:smallCaps w:val="0"/>
          <w:strike w:val="0"/>
          <w:dstrike w:val="0"/>
          <w:outline w:val="0"/>
          <w:emboss w:val="0"/>
          <w:imprint w:val="0"/>
          <w:color w:val="7030A0"/>
          <w:spacing w:val="0"/>
          <w:w w:val="100"/>
          <w:kern w:val="0"/>
          <w:position w:val="0"/>
          <w:sz w:val="28"/>
          <w:szCs w:val="28"/>
          <w:highlight w:val="none"/>
          <w:vertAlign w:val="baseline"/>
        </w:rPr>
      </w:lvl>
    </w:lvlOverride>
    <w:lvlOverride w:ilvl="7">
      <w:lvl w:ilvl="7" w:tplc="CEA2B66E">
        <w:start w:val="1"/>
        <w:numFmt w:val="bullet"/>
        <w:lvlText w:val="o"/>
        <w:lvlJc w:val="left"/>
        <w:pPr>
          <w:ind w:left="5460" w:hanging="42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8"/>
          <w:szCs w:val="28"/>
          <w:highlight w:val="none"/>
          <w:vertAlign w:val="baseline"/>
        </w:rPr>
      </w:lvl>
    </w:lvlOverride>
    <w:lvlOverride w:ilvl="8">
      <w:lvl w:ilvl="8" w:tplc="507ABE6C">
        <w:start w:val="1"/>
        <w:numFmt w:val="bullet"/>
        <w:lvlText w:val="▪"/>
        <w:lvlJc w:val="left"/>
        <w:pPr>
          <w:ind w:left="6180" w:hanging="42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8"/>
          <w:szCs w:val="28"/>
          <w:highlight w:val="none"/>
          <w:vertAlign w:val="baseline"/>
        </w:rPr>
      </w:lvl>
    </w:lvlOverride>
  </w:num>
  <w:num w:numId="18">
    <w:abstractNumId w:val="22"/>
  </w:num>
  <w:num w:numId="19">
    <w:abstractNumId w:val="26"/>
  </w:num>
  <w:num w:numId="20">
    <w:abstractNumId w:val="25"/>
  </w:num>
  <w:num w:numId="21">
    <w:abstractNumId w:val="29"/>
  </w:num>
  <w:num w:numId="22">
    <w:abstractNumId w:val="29"/>
    <w:lvlOverride w:ilvl="0">
      <w:lvl w:ilvl="0" w:tplc="A0A08986">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1">
      <w:lvl w:ilvl="1" w:tplc="8092D0BE">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2">
      <w:lvl w:ilvl="2" w:tplc="A86CD55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3">
      <w:lvl w:ilvl="3" w:tplc="9200A074">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4">
      <w:lvl w:ilvl="4" w:tplc="FBDCE48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5">
      <w:lvl w:ilvl="5" w:tplc="E4541DC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6">
      <w:lvl w:ilvl="6" w:tplc="66A8BE7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7">
      <w:lvl w:ilvl="7" w:tplc="52C8330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lvlOverride w:ilvl="8">
      <w:lvl w:ilvl="8" w:tplc="5E86D4B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sz w:val="22"/>
          <w:szCs w:val="22"/>
          <w:highlight w:val="none"/>
          <w:vertAlign w:val="baseline"/>
        </w:rPr>
      </w:lvl>
    </w:lvlOverride>
  </w:num>
  <w:num w:numId="23">
    <w:abstractNumId w:val="8"/>
  </w:num>
  <w:num w:numId="24">
    <w:abstractNumId w:val="10"/>
  </w:num>
  <w:num w:numId="25">
    <w:abstractNumId w:val="12"/>
  </w:num>
  <w:num w:numId="26">
    <w:abstractNumId w:val="7"/>
  </w:num>
  <w:num w:numId="27">
    <w:abstractNumId w:val="23"/>
  </w:num>
  <w:num w:numId="28">
    <w:abstractNumId w:val="27"/>
  </w:num>
  <w:num w:numId="29">
    <w:abstractNumId w:val="19"/>
  </w:num>
  <w:num w:numId="30">
    <w:abstractNumId w:val="4"/>
  </w:num>
  <w:num w:numId="31">
    <w:abstractNumId w:val="6"/>
  </w:num>
  <w:num w:numId="32">
    <w:abstractNumId w:val="15"/>
  </w:num>
  <w:num w:numId="33">
    <w:abstractNumId w:val="30"/>
  </w:num>
  <w:num w:numId="34">
    <w:abstractNumId w:val="1"/>
  </w:num>
  <w:num w:numId="35">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K0MDewNDAzMTU2trBU0lEKTi0uzszPAykwrwUAY/QeECwAAAA="/>
  </w:docVars>
  <w:rsids>
    <w:rsidRoot w:val="00652DE2"/>
    <w:rsid w:val="00012E1D"/>
    <w:rsid w:val="0003717F"/>
    <w:rsid w:val="00040DC6"/>
    <w:rsid w:val="0004113F"/>
    <w:rsid w:val="00053098"/>
    <w:rsid w:val="0006109C"/>
    <w:rsid w:val="00064CF7"/>
    <w:rsid w:val="000721BD"/>
    <w:rsid w:val="000811A7"/>
    <w:rsid w:val="000A219C"/>
    <w:rsid w:val="000A3D59"/>
    <w:rsid w:val="000A7D53"/>
    <w:rsid w:val="000B43ED"/>
    <w:rsid w:val="000C1826"/>
    <w:rsid w:val="000C3203"/>
    <w:rsid w:val="000C7EDD"/>
    <w:rsid w:val="000E49AB"/>
    <w:rsid w:val="000F53D9"/>
    <w:rsid w:val="00104456"/>
    <w:rsid w:val="00104E72"/>
    <w:rsid w:val="001208D9"/>
    <w:rsid w:val="0012113F"/>
    <w:rsid w:val="00122084"/>
    <w:rsid w:val="001366AB"/>
    <w:rsid w:val="00150A32"/>
    <w:rsid w:val="001571BD"/>
    <w:rsid w:val="00176D16"/>
    <w:rsid w:val="001A106E"/>
    <w:rsid w:val="001C6050"/>
    <w:rsid w:val="001C65F1"/>
    <w:rsid w:val="001F7338"/>
    <w:rsid w:val="0020426C"/>
    <w:rsid w:val="00213003"/>
    <w:rsid w:val="002207D1"/>
    <w:rsid w:val="00220848"/>
    <w:rsid w:val="002439BE"/>
    <w:rsid w:val="0024691B"/>
    <w:rsid w:val="00250D63"/>
    <w:rsid w:val="002550D2"/>
    <w:rsid w:val="00256C8F"/>
    <w:rsid w:val="002778C6"/>
    <w:rsid w:val="002864A8"/>
    <w:rsid w:val="0029468A"/>
    <w:rsid w:val="002B31A8"/>
    <w:rsid w:val="002B4C34"/>
    <w:rsid w:val="002C111C"/>
    <w:rsid w:val="002C3F33"/>
    <w:rsid w:val="002C4232"/>
    <w:rsid w:val="002E342F"/>
    <w:rsid w:val="002F546A"/>
    <w:rsid w:val="00302430"/>
    <w:rsid w:val="003333BE"/>
    <w:rsid w:val="003344CF"/>
    <w:rsid w:val="00350EB3"/>
    <w:rsid w:val="0037327D"/>
    <w:rsid w:val="0037572C"/>
    <w:rsid w:val="00377EBB"/>
    <w:rsid w:val="00384B74"/>
    <w:rsid w:val="003A0270"/>
    <w:rsid w:val="003D4F03"/>
    <w:rsid w:val="003D6C7F"/>
    <w:rsid w:val="003E14D1"/>
    <w:rsid w:val="003F52DB"/>
    <w:rsid w:val="003F7B80"/>
    <w:rsid w:val="004070BB"/>
    <w:rsid w:val="004133CF"/>
    <w:rsid w:val="00414E8E"/>
    <w:rsid w:val="004207F4"/>
    <w:rsid w:val="00423E02"/>
    <w:rsid w:val="00426CC5"/>
    <w:rsid w:val="00435590"/>
    <w:rsid w:val="004461AE"/>
    <w:rsid w:val="00455E49"/>
    <w:rsid w:val="00456E5E"/>
    <w:rsid w:val="00461ABA"/>
    <w:rsid w:val="00470EFD"/>
    <w:rsid w:val="00473969"/>
    <w:rsid w:val="00477465"/>
    <w:rsid w:val="004821AB"/>
    <w:rsid w:val="00487E85"/>
    <w:rsid w:val="004A48BA"/>
    <w:rsid w:val="004A6615"/>
    <w:rsid w:val="004B0AFB"/>
    <w:rsid w:val="004B2EA7"/>
    <w:rsid w:val="004B4922"/>
    <w:rsid w:val="004D7C35"/>
    <w:rsid w:val="0050641E"/>
    <w:rsid w:val="00521C50"/>
    <w:rsid w:val="005465CA"/>
    <w:rsid w:val="00563778"/>
    <w:rsid w:val="00570E16"/>
    <w:rsid w:val="00575EF3"/>
    <w:rsid w:val="00577011"/>
    <w:rsid w:val="005778AE"/>
    <w:rsid w:val="005805F8"/>
    <w:rsid w:val="00587A89"/>
    <w:rsid w:val="00590C57"/>
    <w:rsid w:val="00594203"/>
    <w:rsid w:val="005A0794"/>
    <w:rsid w:val="005B7FA5"/>
    <w:rsid w:val="005D396C"/>
    <w:rsid w:val="005F0264"/>
    <w:rsid w:val="0061041A"/>
    <w:rsid w:val="006119D8"/>
    <w:rsid w:val="006124C5"/>
    <w:rsid w:val="0061633E"/>
    <w:rsid w:val="00652DE2"/>
    <w:rsid w:val="00653CD4"/>
    <w:rsid w:val="006552ED"/>
    <w:rsid w:val="00656B1A"/>
    <w:rsid w:val="006614B4"/>
    <w:rsid w:val="00674167"/>
    <w:rsid w:val="00676DAE"/>
    <w:rsid w:val="00686994"/>
    <w:rsid w:val="006902D7"/>
    <w:rsid w:val="006A2130"/>
    <w:rsid w:val="006B6426"/>
    <w:rsid w:val="006C39C0"/>
    <w:rsid w:val="006D65C3"/>
    <w:rsid w:val="00713226"/>
    <w:rsid w:val="00715539"/>
    <w:rsid w:val="00715C19"/>
    <w:rsid w:val="00720F87"/>
    <w:rsid w:val="00746748"/>
    <w:rsid w:val="007576A9"/>
    <w:rsid w:val="00772706"/>
    <w:rsid w:val="00793105"/>
    <w:rsid w:val="007939E0"/>
    <w:rsid w:val="007B3104"/>
    <w:rsid w:val="007D4900"/>
    <w:rsid w:val="007E778B"/>
    <w:rsid w:val="007F51DF"/>
    <w:rsid w:val="007F59A5"/>
    <w:rsid w:val="007F60B9"/>
    <w:rsid w:val="00800352"/>
    <w:rsid w:val="00810ADF"/>
    <w:rsid w:val="0081359E"/>
    <w:rsid w:val="008274BD"/>
    <w:rsid w:val="00834446"/>
    <w:rsid w:val="008534AF"/>
    <w:rsid w:val="00885DB1"/>
    <w:rsid w:val="008969B7"/>
    <w:rsid w:val="008A3CF8"/>
    <w:rsid w:val="008C0589"/>
    <w:rsid w:val="008C39BE"/>
    <w:rsid w:val="008C5080"/>
    <w:rsid w:val="008C6044"/>
    <w:rsid w:val="008D4131"/>
    <w:rsid w:val="008E06FF"/>
    <w:rsid w:val="008E0A57"/>
    <w:rsid w:val="008F4231"/>
    <w:rsid w:val="008F59D7"/>
    <w:rsid w:val="00903557"/>
    <w:rsid w:val="0091495D"/>
    <w:rsid w:val="00916061"/>
    <w:rsid w:val="009322F0"/>
    <w:rsid w:val="009328CB"/>
    <w:rsid w:val="00937703"/>
    <w:rsid w:val="00940D13"/>
    <w:rsid w:val="00944ABD"/>
    <w:rsid w:val="00954EC1"/>
    <w:rsid w:val="00957756"/>
    <w:rsid w:val="009638F0"/>
    <w:rsid w:val="00973C3A"/>
    <w:rsid w:val="009935BD"/>
    <w:rsid w:val="00994FF2"/>
    <w:rsid w:val="009A01EE"/>
    <w:rsid w:val="009A5AD7"/>
    <w:rsid w:val="009B0E69"/>
    <w:rsid w:val="009B33DB"/>
    <w:rsid w:val="009B7CC8"/>
    <w:rsid w:val="009C6335"/>
    <w:rsid w:val="009D64D2"/>
    <w:rsid w:val="009F3BD6"/>
    <w:rsid w:val="00A1224B"/>
    <w:rsid w:val="00A24CE4"/>
    <w:rsid w:val="00A369B7"/>
    <w:rsid w:val="00A4247B"/>
    <w:rsid w:val="00A42B35"/>
    <w:rsid w:val="00A45034"/>
    <w:rsid w:val="00A46F81"/>
    <w:rsid w:val="00A67392"/>
    <w:rsid w:val="00A74AB8"/>
    <w:rsid w:val="00A8183E"/>
    <w:rsid w:val="00AA5BD0"/>
    <w:rsid w:val="00AA62C6"/>
    <w:rsid w:val="00AC3E1D"/>
    <w:rsid w:val="00AC59B1"/>
    <w:rsid w:val="00AD443D"/>
    <w:rsid w:val="00AE0CD5"/>
    <w:rsid w:val="00AF3000"/>
    <w:rsid w:val="00B04AF4"/>
    <w:rsid w:val="00B65A1D"/>
    <w:rsid w:val="00B861D0"/>
    <w:rsid w:val="00B9536A"/>
    <w:rsid w:val="00B960F3"/>
    <w:rsid w:val="00BB15E1"/>
    <w:rsid w:val="00BC71B9"/>
    <w:rsid w:val="00BD227F"/>
    <w:rsid w:val="00BD264A"/>
    <w:rsid w:val="00C54F2B"/>
    <w:rsid w:val="00C61AF9"/>
    <w:rsid w:val="00C665EE"/>
    <w:rsid w:val="00C70344"/>
    <w:rsid w:val="00C7682B"/>
    <w:rsid w:val="00C803F1"/>
    <w:rsid w:val="00C816DF"/>
    <w:rsid w:val="00C94935"/>
    <w:rsid w:val="00CA4F1D"/>
    <w:rsid w:val="00CA7798"/>
    <w:rsid w:val="00CA7E19"/>
    <w:rsid w:val="00CC2B59"/>
    <w:rsid w:val="00CC316D"/>
    <w:rsid w:val="00CD1D82"/>
    <w:rsid w:val="00CD5847"/>
    <w:rsid w:val="00CD598F"/>
    <w:rsid w:val="00CF2321"/>
    <w:rsid w:val="00D26A18"/>
    <w:rsid w:val="00D301D7"/>
    <w:rsid w:val="00D426D0"/>
    <w:rsid w:val="00D5356A"/>
    <w:rsid w:val="00D63DF1"/>
    <w:rsid w:val="00D90387"/>
    <w:rsid w:val="00D906EA"/>
    <w:rsid w:val="00D90D69"/>
    <w:rsid w:val="00DA5C47"/>
    <w:rsid w:val="00DA75FB"/>
    <w:rsid w:val="00DB4379"/>
    <w:rsid w:val="00DC1671"/>
    <w:rsid w:val="00DC3390"/>
    <w:rsid w:val="00DC5146"/>
    <w:rsid w:val="00DC687C"/>
    <w:rsid w:val="00DE257C"/>
    <w:rsid w:val="00DF1BEA"/>
    <w:rsid w:val="00DF4D12"/>
    <w:rsid w:val="00E212A2"/>
    <w:rsid w:val="00E243CF"/>
    <w:rsid w:val="00E52FB9"/>
    <w:rsid w:val="00E54164"/>
    <w:rsid w:val="00E62321"/>
    <w:rsid w:val="00E660E9"/>
    <w:rsid w:val="00E80F2E"/>
    <w:rsid w:val="00E821FB"/>
    <w:rsid w:val="00E95E44"/>
    <w:rsid w:val="00EA05D4"/>
    <w:rsid w:val="00EA38D9"/>
    <w:rsid w:val="00EA6907"/>
    <w:rsid w:val="00ED1142"/>
    <w:rsid w:val="00EE2C3C"/>
    <w:rsid w:val="00EF3F2F"/>
    <w:rsid w:val="00EF677A"/>
    <w:rsid w:val="00F164FF"/>
    <w:rsid w:val="00F4758E"/>
    <w:rsid w:val="00F47661"/>
    <w:rsid w:val="00F61C1C"/>
    <w:rsid w:val="00F678C2"/>
    <w:rsid w:val="00F75962"/>
    <w:rsid w:val="00F81DA0"/>
    <w:rsid w:val="00FA3DC6"/>
    <w:rsid w:val="00FB72D5"/>
    <w:rsid w:val="00FC4F27"/>
    <w:rsid w:val="00FC6AA9"/>
    <w:rsid w:val="00FC6B26"/>
    <w:rsid w:val="00FE481B"/>
    <w:rsid w:val="00FF15E7"/>
    <w:rsid w:val="00FF1F34"/>
    <w:rsid w:val="00FF2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E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52DE2"/>
    <w:pPr>
      <w:widowControl/>
    </w:pPr>
    <w:rPr>
      <w:rFonts w:ascii="Arial" w:hAnsi="Arial" w:cs="Arial"/>
      <w:sz w:val="24"/>
    </w:rPr>
  </w:style>
  <w:style w:type="paragraph" w:styleId="Heading1">
    <w:name w:val="heading 1"/>
    <w:basedOn w:val="Normal"/>
    <w:next w:val="Normal"/>
    <w:link w:val="Heading1Char"/>
    <w:uiPriority w:val="9"/>
    <w:qFormat/>
    <w:rsid w:val="00652DE2"/>
    <w:pPr>
      <w:keepNext/>
      <w:keepLines/>
      <w:spacing w:before="480" w:after="0"/>
      <w:outlineLvl w:val="0"/>
    </w:pPr>
    <w:rPr>
      <w:rFonts w:eastAsiaTheme="majorEastAsia" w:cstheme="majorBidi"/>
      <w:b/>
      <w:bCs/>
      <w:color w:val="0070C0"/>
      <w:sz w:val="40"/>
      <w:szCs w:val="28"/>
    </w:rPr>
  </w:style>
  <w:style w:type="paragraph" w:styleId="Heading2">
    <w:name w:val="heading 2"/>
    <w:basedOn w:val="Normal"/>
    <w:next w:val="Normal"/>
    <w:link w:val="Heading2Char"/>
    <w:uiPriority w:val="9"/>
    <w:unhideWhenUsed/>
    <w:qFormat/>
    <w:rsid w:val="009935BD"/>
    <w:pPr>
      <w:keepNext/>
      <w:keepLines/>
      <w:spacing w:before="200" w:after="0"/>
      <w:outlineLvl w:val="1"/>
    </w:pPr>
    <w:rPr>
      <w:rFonts w:eastAsiaTheme="majorEastAsia" w:cstheme="majorBidi"/>
      <w:b/>
      <w:bCs/>
      <w:color w:val="0070C0"/>
      <w:sz w:val="28"/>
      <w:szCs w:val="28"/>
    </w:rPr>
  </w:style>
  <w:style w:type="paragraph" w:styleId="Heading3">
    <w:name w:val="heading 3"/>
    <w:basedOn w:val="Normal"/>
    <w:next w:val="Normal"/>
    <w:link w:val="Heading3Char"/>
    <w:uiPriority w:val="9"/>
    <w:unhideWhenUsed/>
    <w:qFormat/>
    <w:rsid w:val="00810ADF"/>
    <w:pPr>
      <w:keepNext/>
      <w:keepLines/>
      <w:spacing w:before="200" w:after="0"/>
      <w:outlineLvl w:val="2"/>
    </w:pPr>
    <w:rPr>
      <w:rFonts w:eastAsiaTheme="majorEastAsia"/>
      <w:b/>
      <w:b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DE2"/>
    <w:rPr>
      <w:rFonts w:ascii="Arial" w:eastAsiaTheme="majorEastAsia" w:hAnsi="Arial" w:cstheme="majorBidi"/>
      <w:b/>
      <w:bCs/>
      <w:color w:val="0070C0"/>
      <w:sz w:val="40"/>
      <w:szCs w:val="28"/>
    </w:rPr>
  </w:style>
  <w:style w:type="character" w:customStyle="1" w:styleId="Heading2Char">
    <w:name w:val="Heading 2 Char"/>
    <w:basedOn w:val="DefaultParagraphFont"/>
    <w:link w:val="Heading2"/>
    <w:uiPriority w:val="9"/>
    <w:rsid w:val="009935BD"/>
    <w:rPr>
      <w:rFonts w:ascii="Arial" w:eastAsiaTheme="majorEastAsia" w:hAnsi="Arial" w:cstheme="majorBidi"/>
      <w:b/>
      <w:bCs/>
      <w:color w:val="0070C0"/>
      <w:sz w:val="28"/>
      <w:szCs w:val="28"/>
    </w:rPr>
  </w:style>
  <w:style w:type="character" w:customStyle="1" w:styleId="Heading3Char">
    <w:name w:val="Heading 3 Char"/>
    <w:basedOn w:val="DefaultParagraphFont"/>
    <w:link w:val="Heading3"/>
    <w:uiPriority w:val="9"/>
    <w:rsid w:val="00810ADF"/>
    <w:rPr>
      <w:rFonts w:ascii="Arial" w:eastAsiaTheme="majorEastAsia" w:hAnsi="Arial" w:cs="Arial"/>
      <w:b/>
      <w:bCs/>
      <w:color w:val="0070C0"/>
      <w:sz w:val="24"/>
    </w:rPr>
  </w:style>
  <w:style w:type="paragraph" w:styleId="Header">
    <w:name w:val="header"/>
    <w:basedOn w:val="Normal"/>
    <w:link w:val="HeaderChar"/>
    <w:uiPriority w:val="99"/>
    <w:unhideWhenUsed/>
    <w:rsid w:val="0065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E2"/>
  </w:style>
  <w:style w:type="paragraph" w:styleId="Footer">
    <w:name w:val="footer"/>
    <w:basedOn w:val="Normal"/>
    <w:link w:val="FooterChar"/>
    <w:uiPriority w:val="99"/>
    <w:unhideWhenUsed/>
    <w:rsid w:val="0065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E2"/>
  </w:style>
  <w:style w:type="paragraph" w:styleId="BalloonText">
    <w:name w:val="Balloon Text"/>
    <w:basedOn w:val="Normal"/>
    <w:link w:val="BalloonTextChar"/>
    <w:uiPriority w:val="99"/>
    <w:semiHidden/>
    <w:unhideWhenUsed/>
    <w:rsid w:val="00652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DE2"/>
    <w:rPr>
      <w:rFonts w:ascii="Tahoma" w:hAnsi="Tahoma" w:cs="Tahoma"/>
      <w:sz w:val="16"/>
      <w:szCs w:val="16"/>
    </w:rPr>
  </w:style>
  <w:style w:type="table" w:styleId="TableGrid">
    <w:name w:val="Table Grid"/>
    <w:basedOn w:val="TableNormal"/>
    <w:uiPriority w:val="5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935BD"/>
    <w:pPr>
      <w:numPr>
        <w:numId w:val="1"/>
      </w:numPr>
      <w:contextualSpacing/>
    </w:pPr>
  </w:style>
  <w:style w:type="paragraph" w:customStyle="1" w:styleId="Default">
    <w:name w:val="Default"/>
    <w:rsid w:val="00652DE2"/>
    <w:pPr>
      <w:widowControl/>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DE2"/>
    <w:rPr>
      <w:sz w:val="16"/>
      <w:szCs w:val="16"/>
    </w:rPr>
  </w:style>
  <w:style w:type="paragraph" w:styleId="CommentText">
    <w:name w:val="annotation text"/>
    <w:basedOn w:val="Normal"/>
    <w:link w:val="CommentTextChar"/>
    <w:uiPriority w:val="99"/>
    <w:semiHidden/>
    <w:unhideWhenUsed/>
    <w:rsid w:val="00652DE2"/>
    <w:pPr>
      <w:spacing w:line="240" w:lineRule="auto"/>
    </w:pPr>
    <w:rPr>
      <w:sz w:val="20"/>
      <w:szCs w:val="20"/>
    </w:rPr>
  </w:style>
  <w:style w:type="character" w:customStyle="1" w:styleId="CommentTextChar">
    <w:name w:val="Comment Text Char"/>
    <w:basedOn w:val="DefaultParagraphFont"/>
    <w:link w:val="CommentText"/>
    <w:uiPriority w:val="99"/>
    <w:semiHidden/>
    <w:rsid w:val="00652DE2"/>
    <w:rPr>
      <w:sz w:val="20"/>
      <w:szCs w:val="20"/>
    </w:rPr>
  </w:style>
  <w:style w:type="character" w:customStyle="1" w:styleId="CommentSubjectChar">
    <w:name w:val="Comment Subject Char"/>
    <w:basedOn w:val="CommentTextChar"/>
    <w:link w:val="CommentSubject"/>
    <w:uiPriority w:val="99"/>
    <w:semiHidden/>
    <w:rsid w:val="00652DE2"/>
    <w:rPr>
      <w:b/>
      <w:bCs/>
      <w:sz w:val="20"/>
      <w:szCs w:val="20"/>
    </w:rPr>
  </w:style>
  <w:style w:type="paragraph" w:styleId="CommentSubject">
    <w:name w:val="annotation subject"/>
    <w:basedOn w:val="CommentText"/>
    <w:next w:val="CommentText"/>
    <w:link w:val="CommentSubjectChar"/>
    <w:uiPriority w:val="99"/>
    <w:semiHidden/>
    <w:unhideWhenUsed/>
    <w:rsid w:val="00652DE2"/>
    <w:rPr>
      <w:b/>
      <w:bCs/>
    </w:rPr>
  </w:style>
  <w:style w:type="character" w:styleId="Hyperlink">
    <w:name w:val="Hyperlink"/>
    <w:basedOn w:val="DefaultParagraphFont"/>
    <w:uiPriority w:val="99"/>
    <w:unhideWhenUsed/>
    <w:rsid w:val="00652DE2"/>
    <w:rPr>
      <w:color w:val="0000FF" w:themeColor="hyperlink"/>
      <w:u w:val="single"/>
    </w:rPr>
  </w:style>
  <w:style w:type="paragraph" w:customStyle="1" w:styleId="Reporttitle">
    <w:name w:val="Report title"/>
    <w:basedOn w:val="Normal"/>
    <w:link w:val="ReporttitleChar"/>
    <w:qFormat/>
    <w:rsid w:val="009935BD"/>
    <w:pPr>
      <w:spacing w:before="120" w:after="120" w:line="240" w:lineRule="auto"/>
    </w:pPr>
    <w:rPr>
      <w:rFonts w:eastAsiaTheme="minorEastAsia"/>
      <w:b/>
      <w:bCs/>
      <w:color w:val="005EB8"/>
      <w:sz w:val="72"/>
      <w:szCs w:val="96"/>
    </w:rPr>
  </w:style>
  <w:style w:type="character" w:customStyle="1" w:styleId="ReporttitleChar">
    <w:name w:val="Report title Char"/>
    <w:basedOn w:val="DefaultParagraphFont"/>
    <w:link w:val="Reporttitle"/>
    <w:rsid w:val="009935BD"/>
    <w:rPr>
      <w:rFonts w:ascii="Arial" w:eastAsiaTheme="minorEastAsia" w:hAnsi="Arial" w:cs="Arial"/>
      <w:b/>
      <w:bCs/>
      <w:color w:val="005EB8"/>
      <w:sz w:val="72"/>
      <w:szCs w:val="96"/>
    </w:rPr>
  </w:style>
  <w:style w:type="paragraph" w:customStyle="1" w:styleId="Reportsubtitle">
    <w:name w:val="Report sub title"/>
    <w:basedOn w:val="Normal"/>
    <w:link w:val="ReportsubtitleChar"/>
    <w:qFormat/>
    <w:rsid w:val="00810ADF"/>
    <w:pPr>
      <w:spacing w:before="120" w:after="120"/>
    </w:pPr>
    <w:rPr>
      <w:rFonts w:eastAsiaTheme="minorEastAsia"/>
      <w:color w:val="000000" w:themeColor="text1"/>
      <w:sz w:val="44"/>
      <w:szCs w:val="44"/>
    </w:rPr>
  </w:style>
  <w:style w:type="character" w:customStyle="1" w:styleId="ReportsubtitleChar">
    <w:name w:val="Report sub title Char"/>
    <w:basedOn w:val="DefaultParagraphFont"/>
    <w:link w:val="Reportsubtitle"/>
    <w:rsid w:val="00810ADF"/>
    <w:rPr>
      <w:rFonts w:ascii="Arial" w:eastAsiaTheme="minorEastAsia" w:hAnsi="Arial" w:cs="Arial"/>
      <w:color w:val="000000" w:themeColor="text1"/>
      <w:sz w:val="44"/>
      <w:szCs w:val="44"/>
    </w:rPr>
  </w:style>
  <w:style w:type="paragraph" w:styleId="TOCHeading">
    <w:name w:val="TOC Heading"/>
    <w:basedOn w:val="Heading1"/>
    <w:next w:val="Normal"/>
    <w:uiPriority w:val="39"/>
    <w:semiHidden/>
    <w:unhideWhenUsed/>
    <w:qFormat/>
    <w:rsid w:val="00674167"/>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74167"/>
    <w:pPr>
      <w:spacing w:after="100"/>
    </w:pPr>
  </w:style>
  <w:style w:type="paragraph" w:styleId="TOC2">
    <w:name w:val="toc 2"/>
    <w:basedOn w:val="Normal"/>
    <w:next w:val="Normal"/>
    <w:autoRedefine/>
    <w:uiPriority w:val="39"/>
    <w:unhideWhenUsed/>
    <w:rsid w:val="00674167"/>
    <w:pPr>
      <w:spacing w:after="100"/>
      <w:ind w:left="240"/>
    </w:pPr>
  </w:style>
  <w:style w:type="paragraph" w:styleId="TOC3">
    <w:name w:val="toc 3"/>
    <w:basedOn w:val="Normal"/>
    <w:next w:val="Normal"/>
    <w:autoRedefine/>
    <w:uiPriority w:val="39"/>
    <w:unhideWhenUsed/>
    <w:rsid w:val="00674167"/>
    <w:pPr>
      <w:spacing w:after="100"/>
      <w:ind w:left="480"/>
    </w:pPr>
  </w:style>
  <w:style w:type="paragraph" w:styleId="Title">
    <w:name w:val="Title"/>
    <w:basedOn w:val="Normal"/>
    <w:next w:val="Normal"/>
    <w:link w:val="TitleChar"/>
    <w:uiPriority w:val="10"/>
    <w:qFormat/>
    <w:rsid w:val="00CD5847"/>
    <w:pPr>
      <w:pBdr>
        <w:top w:val="nil"/>
        <w:left w:val="nil"/>
        <w:bottom w:val="single" w:sz="8" w:space="4" w:color="4F81BD" w:themeColor="accent1"/>
        <w:right w:val="nil"/>
        <w:between w:val="nil"/>
        <w:bar w:val="nil"/>
      </w:pBdr>
      <w:spacing w:after="300" w:line="240" w:lineRule="auto"/>
      <w:contextualSpacing/>
    </w:pPr>
    <w:rPr>
      <w:rFonts w:asciiTheme="majorHAnsi" w:eastAsiaTheme="majorEastAsia" w:hAnsiTheme="majorHAnsi" w:cstheme="majorBidi"/>
      <w:color w:val="17365D" w:themeColor="text2" w:themeShade="BF"/>
      <w:spacing w:val="5"/>
      <w:kern w:val="28"/>
      <w:sz w:val="52"/>
      <w:szCs w:val="52"/>
      <w:bdr w:val="nil"/>
      <w:lang w:val="en-US"/>
    </w:rPr>
  </w:style>
  <w:style w:type="character" w:customStyle="1" w:styleId="TitleChar">
    <w:name w:val="Title Char"/>
    <w:basedOn w:val="DefaultParagraphFont"/>
    <w:link w:val="Title"/>
    <w:uiPriority w:val="10"/>
    <w:rsid w:val="00CD5847"/>
    <w:rPr>
      <w:rFonts w:asciiTheme="majorHAnsi" w:eastAsiaTheme="majorEastAsia" w:hAnsiTheme="majorHAnsi" w:cstheme="majorBidi"/>
      <w:color w:val="17365D" w:themeColor="text2" w:themeShade="BF"/>
      <w:spacing w:val="5"/>
      <w:kern w:val="28"/>
      <w:sz w:val="52"/>
      <w:szCs w:val="52"/>
      <w:bdr w:val="nil"/>
      <w:lang w:val="en-US"/>
    </w:rPr>
  </w:style>
  <w:style w:type="paragraph" w:customStyle="1" w:styleId="Body">
    <w:name w:val="Body"/>
    <w:rsid w:val="00CD5847"/>
    <w:pPr>
      <w:widowControl/>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Heading">
    <w:name w:val="Heading"/>
    <w:next w:val="Body"/>
    <w:rsid w:val="00CD5847"/>
    <w:pPr>
      <w:keepNext/>
      <w:keepLines/>
      <w:widowControl/>
      <w:pBdr>
        <w:top w:val="nil"/>
        <w:left w:val="nil"/>
        <w:bottom w:val="nil"/>
        <w:right w:val="nil"/>
        <w:between w:val="nil"/>
        <w:bar w:val="nil"/>
      </w:pBdr>
      <w:spacing w:before="480" w:after="0"/>
      <w:outlineLvl w:val="0"/>
    </w:pPr>
    <w:rPr>
      <w:rFonts w:ascii="Arial" w:eastAsia="Arial" w:hAnsi="Arial" w:cs="Arial"/>
      <w:b/>
      <w:bCs/>
      <w:color w:val="8064A2"/>
      <w:sz w:val="40"/>
      <w:szCs w:val="40"/>
      <w:u w:color="8064A2"/>
      <w:bdr w:val="nil"/>
      <w:lang w:eastAsia="en-GB"/>
      <w14:textOutline w14:w="0" w14:cap="flat" w14:cmpd="sng" w14:algn="ctr">
        <w14:noFill/>
        <w14:prstDash w14:val="solid"/>
        <w14:bevel/>
      </w14:textOutline>
    </w:rPr>
  </w:style>
  <w:style w:type="numbering" w:customStyle="1" w:styleId="ImportedStyle1">
    <w:name w:val="Imported Style 1"/>
    <w:rsid w:val="00CD5847"/>
    <w:pPr>
      <w:numPr>
        <w:numId w:val="2"/>
      </w:numPr>
    </w:pPr>
  </w:style>
  <w:style w:type="numbering" w:customStyle="1" w:styleId="ImportedStyle2">
    <w:name w:val="Imported Style 2"/>
    <w:rsid w:val="00CD5847"/>
    <w:pPr>
      <w:numPr>
        <w:numId w:val="4"/>
      </w:numPr>
    </w:pPr>
  </w:style>
  <w:style w:type="numbering" w:customStyle="1" w:styleId="ImportedStyle4">
    <w:name w:val="Imported Style 4"/>
    <w:rsid w:val="00590C57"/>
    <w:pPr>
      <w:numPr>
        <w:numId w:val="6"/>
      </w:numPr>
    </w:pPr>
  </w:style>
  <w:style w:type="numbering" w:customStyle="1" w:styleId="ImportedStyle5">
    <w:name w:val="Imported Style 5"/>
    <w:rsid w:val="00590C57"/>
    <w:pPr>
      <w:numPr>
        <w:numId w:val="7"/>
      </w:numPr>
    </w:pPr>
  </w:style>
  <w:style w:type="numbering" w:customStyle="1" w:styleId="ImportedStyle7">
    <w:name w:val="Imported Style 7"/>
    <w:rsid w:val="00F81DA0"/>
    <w:pPr>
      <w:numPr>
        <w:numId w:val="8"/>
      </w:numPr>
    </w:pPr>
  </w:style>
  <w:style w:type="numbering" w:customStyle="1" w:styleId="ImportedStyle8">
    <w:name w:val="Imported Style 8"/>
    <w:rsid w:val="000A3D59"/>
    <w:pPr>
      <w:numPr>
        <w:numId w:val="10"/>
      </w:numPr>
    </w:pPr>
  </w:style>
  <w:style w:type="numbering" w:customStyle="1" w:styleId="ImportedStyle9">
    <w:name w:val="Imported Style 9"/>
    <w:rsid w:val="00DC3390"/>
    <w:pPr>
      <w:numPr>
        <w:numId w:val="13"/>
      </w:numPr>
    </w:pPr>
  </w:style>
  <w:style w:type="numbering" w:customStyle="1" w:styleId="ImportedStyle10">
    <w:name w:val="Imported Style 10"/>
    <w:rsid w:val="004461AE"/>
    <w:pPr>
      <w:numPr>
        <w:numId w:val="15"/>
      </w:numPr>
    </w:pPr>
  </w:style>
  <w:style w:type="numbering" w:customStyle="1" w:styleId="ImportedStyle11">
    <w:name w:val="Imported Style 11"/>
    <w:rsid w:val="00A67392"/>
    <w:pPr>
      <w:numPr>
        <w:numId w:val="18"/>
      </w:numPr>
    </w:pPr>
  </w:style>
  <w:style w:type="numbering" w:customStyle="1" w:styleId="ImportedStyle12">
    <w:name w:val="Imported Style 12"/>
    <w:rsid w:val="00A67392"/>
    <w:pPr>
      <w:numPr>
        <w:numId w:val="20"/>
      </w:numPr>
    </w:pPr>
  </w:style>
  <w:style w:type="numbering" w:customStyle="1" w:styleId="ImportedStyle13">
    <w:name w:val="Imported Style 13"/>
    <w:rsid w:val="00B861D0"/>
    <w:pPr>
      <w:numPr>
        <w:numId w:val="23"/>
      </w:numPr>
    </w:pPr>
  </w:style>
  <w:style w:type="numbering" w:customStyle="1" w:styleId="ImportedStyle14">
    <w:name w:val="Imported Style 14"/>
    <w:rsid w:val="009B33DB"/>
    <w:pPr>
      <w:numPr>
        <w:numId w:val="25"/>
      </w:numPr>
    </w:pPr>
  </w:style>
  <w:style w:type="numbering" w:customStyle="1" w:styleId="ImportedStyle15">
    <w:name w:val="Imported Style 15"/>
    <w:rsid w:val="00B65A1D"/>
    <w:pPr>
      <w:numPr>
        <w:numId w:val="27"/>
      </w:numPr>
    </w:pPr>
  </w:style>
  <w:style w:type="numbering" w:customStyle="1" w:styleId="ImportedStyle16">
    <w:name w:val="Imported Style 16"/>
    <w:rsid w:val="004A48BA"/>
    <w:pPr>
      <w:numPr>
        <w:numId w:val="29"/>
      </w:numPr>
    </w:pPr>
  </w:style>
  <w:style w:type="numbering" w:customStyle="1" w:styleId="ImportedStyle17">
    <w:name w:val="Imported Style 17"/>
    <w:rsid w:val="003A0270"/>
    <w:pPr>
      <w:numPr>
        <w:numId w:val="31"/>
      </w:numPr>
    </w:pPr>
  </w:style>
  <w:style w:type="numbering" w:customStyle="1" w:styleId="ImportedStyle18">
    <w:name w:val="Imported Style 18"/>
    <w:rsid w:val="003A0270"/>
    <w:pPr>
      <w:numPr>
        <w:numId w:val="33"/>
      </w:numPr>
    </w:pPr>
  </w:style>
  <w:style w:type="paragraph" w:styleId="Revision">
    <w:name w:val="Revision"/>
    <w:hidden/>
    <w:uiPriority w:val="99"/>
    <w:semiHidden/>
    <w:rsid w:val="004B2EA7"/>
    <w:pPr>
      <w:widowControl/>
      <w:spacing w:after="0" w:line="240" w:lineRule="auto"/>
    </w:pPr>
    <w:rPr>
      <w:rFonts w:ascii="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52DE2"/>
    <w:pPr>
      <w:widowControl/>
    </w:pPr>
    <w:rPr>
      <w:rFonts w:ascii="Arial" w:hAnsi="Arial" w:cs="Arial"/>
      <w:sz w:val="24"/>
    </w:rPr>
  </w:style>
  <w:style w:type="paragraph" w:styleId="Heading1">
    <w:name w:val="heading 1"/>
    <w:basedOn w:val="Normal"/>
    <w:next w:val="Normal"/>
    <w:link w:val="Heading1Char"/>
    <w:uiPriority w:val="9"/>
    <w:qFormat/>
    <w:rsid w:val="00652DE2"/>
    <w:pPr>
      <w:keepNext/>
      <w:keepLines/>
      <w:spacing w:before="480" w:after="0"/>
      <w:outlineLvl w:val="0"/>
    </w:pPr>
    <w:rPr>
      <w:rFonts w:eastAsiaTheme="majorEastAsia" w:cstheme="majorBidi"/>
      <w:b/>
      <w:bCs/>
      <w:color w:val="0070C0"/>
      <w:sz w:val="40"/>
      <w:szCs w:val="28"/>
    </w:rPr>
  </w:style>
  <w:style w:type="paragraph" w:styleId="Heading2">
    <w:name w:val="heading 2"/>
    <w:basedOn w:val="Normal"/>
    <w:next w:val="Normal"/>
    <w:link w:val="Heading2Char"/>
    <w:uiPriority w:val="9"/>
    <w:unhideWhenUsed/>
    <w:qFormat/>
    <w:rsid w:val="009935BD"/>
    <w:pPr>
      <w:keepNext/>
      <w:keepLines/>
      <w:spacing w:before="200" w:after="0"/>
      <w:outlineLvl w:val="1"/>
    </w:pPr>
    <w:rPr>
      <w:rFonts w:eastAsiaTheme="majorEastAsia" w:cstheme="majorBidi"/>
      <w:b/>
      <w:bCs/>
      <w:color w:val="0070C0"/>
      <w:sz w:val="28"/>
      <w:szCs w:val="28"/>
    </w:rPr>
  </w:style>
  <w:style w:type="paragraph" w:styleId="Heading3">
    <w:name w:val="heading 3"/>
    <w:basedOn w:val="Normal"/>
    <w:next w:val="Normal"/>
    <w:link w:val="Heading3Char"/>
    <w:uiPriority w:val="9"/>
    <w:unhideWhenUsed/>
    <w:qFormat/>
    <w:rsid w:val="00810ADF"/>
    <w:pPr>
      <w:keepNext/>
      <w:keepLines/>
      <w:spacing w:before="200" w:after="0"/>
      <w:outlineLvl w:val="2"/>
    </w:pPr>
    <w:rPr>
      <w:rFonts w:eastAsiaTheme="majorEastAsia"/>
      <w:b/>
      <w:b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DE2"/>
    <w:rPr>
      <w:rFonts w:ascii="Arial" w:eastAsiaTheme="majorEastAsia" w:hAnsi="Arial" w:cstheme="majorBidi"/>
      <w:b/>
      <w:bCs/>
      <w:color w:val="0070C0"/>
      <w:sz w:val="40"/>
      <w:szCs w:val="28"/>
    </w:rPr>
  </w:style>
  <w:style w:type="character" w:customStyle="1" w:styleId="Heading2Char">
    <w:name w:val="Heading 2 Char"/>
    <w:basedOn w:val="DefaultParagraphFont"/>
    <w:link w:val="Heading2"/>
    <w:uiPriority w:val="9"/>
    <w:rsid w:val="009935BD"/>
    <w:rPr>
      <w:rFonts w:ascii="Arial" w:eastAsiaTheme="majorEastAsia" w:hAnsi="Arial" w:cstheme="majorBidi"/>
      <w:b/>
      <w:bCs/>
      <w:color w:val="0070C0"/>
      <w:sz w:val="28"/>
      <w:szCs w:val="28"/>
    </w:rPr>
  </w:style>
  <w:style w:type="character" w:customStyle="1" w:styleId="Heading3Char">
    <w:name w:val="Heading 3 Char"/>
    <w:basedOn w:val="DefaultParagraphFont"/>
    <w:link w:val="Heading3"/>
    <w:uiPriority w:val="9"/>
    <w:rsid w:val="00810ADF"/>
    <w:rPr>
      <w:rFonts w:ascii="Arial" w:eastAsiaTheme="majorEastAsia" w:hAnsi="Arial" w:cs="Arial"/>
      <w:b/>
      <w:bCs/>
      <w:color w:val="0070C0"/>
      <w:sz w:val="24"/>
    </w:rPr>
  </w:style>
  <w:style w:type="paragraph" w:styleId="Header">
    <w:name w:val="header"/>
    <w:basedOn w:val="Normal"/>
    <w:link w:val="HeaderChar"/>
    <w:uiPriority w:val="99"/>
    <w:unhideWhenUsed/>
    <w:rsid w:val="0065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E2"/>
  </w:style>
  <w:style w:type="paragraph" w:styleId="Footer">
    <w:name w:val="footer"/>
    <w:basedOn w:val="Normal"/>
    <w:link w:val="FooterChar"/>
    <w:uiPriority w:val="99"/>
    <w:unhideWhenUsed/>
    <w:rsid w:val="0065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E2"/>
  </w:style>
  <w:style w:type="paragraph" w:styleId="BalloonText">
    <w:name w:val="Balloon Text"/>
    <w:basedOn w:val="Normal"/>
    <w:link w:val="BalloonTextChar"/>
    <w:uiPriority w:val="99"/>
    <w:semiHidden/>
    <w:unhideWhenUsed/>
    <w:rsid w:val="00652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DE2"/>
    <w:rPr>
      <w:rFonts w:ascii="Tahoma" w:hAnsi="Tahoma" w:cs="Tahoma"/>
      <w:sz w:val="16"/>
      <w:szCs w:val="16"/>
    </w:rPr>
  </w:style>
  <w:style w:type="table" w:styleId="TableGrid">
    <w:name w:val="Table Grid"/>
    <w:basedOn w:val="TableNormal"/>
    <w:uiPriority w:val="5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935BD"/>
    <w:pPr>
      <w:numPr>
        <w:numId w:val="1"/>
      </w:numPr>
      <w:contextualSpacing/>
    </w:pPr>
  </w:style>
  <w:style w:type="paragraph" w:customStyle="1" w:styleId="Default">
    <w:name w:val="Default"/>
    <w:rsid w:val="00652DE2"/>
    <w:pPr>
      <w:widowControl/>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DE2"/>
    <w:rPr>
      <w:sz w:val="16"/>
      <w:szCs w:val="16"/>
    </w:rPr>
  </w:style>
  <w:style w:type="paragraph" w:styleId="CommentText">
    <w:name w:val="annotation text"/>
    <w:basedOn w:val="Normal"/>
    <w:link w:val="CommentTextChar"/>
    <w:uiPriority w:val="99"/>
    <w:semiHidden/>
    <w:unhideWhenUsed/>
    <w:rsid w:val="00652DE2"/>
    <w:pPr>
      <w:spacing w:line="240" w:lineRule="auto"/>
    </w:pPr>
    <w:rPr>
      <w:sz w:val="20"/>
      <w:szCs w:val="20"/>
    </w:rPr>
  </w:style>
  <w:style w:type="character" w:customStyle="1" w:styleId="CommentTextChar">
    <w:name w:val="Comment Text Char"/>
    <w:basedOn w:val="DefaultParagraphFont"/>
    <w:link w:val="CommentText"/>
    <w:uiPriority w:val="99"/>
    <w:semiHidden/>
    <w:rsid w:val="00652DE2"/>
    <w:rPr>
      <w:sz w:val="20"/>
      <w:szCs w:val="20"/>
    </w:rPr>
  </w:style>
  <w:style w:type="character" w:customStyle="1" w:styleId="CommentSubjectChar">
    <w:name w:val="Comment Subject Char"/>
    <w:basedOn w:val="CommentTextChar"/>
    <w:link w:val="CommentSubject"/>
    <w:uiPriority w:val="99"/>
    <w:semiHidden/>
    <w:rsid w:val="00652DE2"/>
    <w:rPr>
      <w:b/>
      <w:bCs/>
      <w:sz w:val="20"/>
      <w:szCs w:val="20"/>
    </w:rPr>
  </w:style>
  <w:style w:type="paragraph" w:styleId="CommentSubject">
    <w:name w:val="annotation subject"/>
    <w:basedOn w:val="CommentText"/>
    <w:next w:val="CommentText"/>
    <w:link w:val="CommentSubjectChar"/>
    <w:uiPriority w:val="99"/>
    <w:semiHidden/>
    <w:unhideWhenUsed/>
    <w:rsid w:val="00652DE2"/>
    <w:rPr>
      <w:b/>
      <w:bCs/>
    </w:rPr>
  </w:style>
  <w:style w:type="character" w:styleId="Hyperlink">
    <w:name w:val="Hyperlink"/>
    <w:basedOn w:val="DefaultParagraphFont"/>
    <w:uiPriority w:val="99"/>
    <w:unhideWhenUsed/>
    <w:rsid w:val="00652DE2"/>
    <w:rPr>
      <w:color w:val="0000FF" w:themeColor="hyperlink"/>
      <w:u w:val="single"/>
    </w:rPr>
  </w:style>
  <w:style w:type="paragraph" w:customStyle="1" w:styleId="Reporttitle">
    <w:name w:val="Report title"/>
    <w:basedOn w:val="Normal"/>
    <w:link w:val="ReporttitleChar"/>
    <w:qFormat/>
    <w:rsid w:val="009935BD"/>
    <w:pPr>
      <w:spacing w:before="120" w:after="120" w:line="240" w:lineRule="auto"/>
    </w:pPr>
    <w:rPr>
      <w:rFonts w:eastAsiaTheme="minorEastAsia"/>
      <w:b/>
      <w:bCs/>
      <w:color w:val="005EB8"/>
      <w:sz w:val="72"/>
      <w:szCs w:val="96"/>
    </w:rPr>
  </w:style>
  <w:style w:type="character" w:customStyle="1" w:styleId="ReporttitleChar">
    <w:name w:val="Report title Char"/>
    <w:basedOn w:val="DefaultParagraphFont"/>
    <w:link w:val="Reporttitle"/>
    <w:rsid w:val="009935BD"/>
    <w:rPr>
      <w:rFonts w:ascii="Arial" w:eastAsiaTheme="minorEastAsia" w:hAnsi="Arial" w:cs="Arial"/>
      <w:b/>
      <w:bCs/>
      <w:color w:val="005EB8"/>
      <w:sz w:val="72"/>
      <w:szCs w:val="96"/>
    </w:rPr>
  </w:style>
  <w:style w:type="paragraph" w:customStyle="1" w:styleId="Reportsubtitle">
    <w:name w:val="Report sub title"/>
    <w:basedOn w:val="Normal"/>
    <w:link w:val="ReportsubtitleChar"/>
    <w:qFormat/>
    <w:rsid w:val="00810ADF"/>
    <w:pPr>
      <w:spacing w:before="120" w:after="120"/>
    </w:pPr>
    <w:rPr>
      <w:rFonts w:eastAsiaTheme="minorEastAsia"/>
      <w:color w:val="000000" w:themeColor="text1"/>
      <w:sz w:val="44"/>
      <w:szCs w:val="44"/>
    </w:rPr>
  </w:style>
  <w:style w:type="character" w:customStyle="1" w:styleId="ReportsubtitleChar">
    <w:name w:val="Report sub title Char"/>
    <w:basedOn w:val="DefaultParagraphFont"/>
    <w:link w:val="Reportsubtitle"/>
    <w:rsid w:val="00810ADF"/>
    <w:rPr>
      <w:rFonts w:ascii="Arial" w:eastAsiaTheme="minorEastAsia" w:hAnsi="Arial" w:cs="Arial"/>
      <w:color w:val="000000" w:themeColor="text1"/>
      <w:sz w:val="44"/>
      <w:szCs w:val="44"/>
    </w:rPr>
  </w:style>
  <w:style w:type="paragraph" w:styleId="TOCHeading">
    <w:name w:val="TOC Heading"/>
    <w:basedOn w:val="Heading1"/>
    <w:next w:val="Normal"/>
    <w:uiPriority w:val="39"/>
    <w:semiHidden/>
    <w:unhideWhenUsed/>
    <w:qFormat/>
    <w:rsid w:val="00674167"/>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74167"/>
    <w:pPr>
      <w:spacing w:after="100"/>
    </w:pPr>
  </w:style>
  <w:style w:type="paragraph" w:styleId="TOC2">
    <w:name w:val="toc 2"/>
    <w:basedOn w:val="Normal"/>
    <w:next w:val="Normal"/>
    <w:autoRedefine/>
    <w:uiPriority w:val="39"/>
    <w:unhideWhenUsed/>
    <w:rsid w:val="00674167"/>
    <w:pPr>
      <w:spacing w:after="100"/>
      <w:ind w:left="240"/>
    </w:pPr>
  </w:style>
  <w:style w:type="paragraph" w:styleId="TOC3">
    <w:name w:val="toc 3"/>
    <w:basedOn w:val="Normal"/>
    <w:next w:val="Normal"/>
    <w:autoRedefine/>
    <w:uiPriority w:val="39"/>
    <w:unhideWhenUsed/>
    <w:rsid w:val="00674167"/>
    <w:pPr>
      <w:spacing w:after="100"/>
      <w:ind w:left="480"/>
    </w:pPr>
  </w:style>
  <w:style w:type="paragraph" w:styleId="Title">
    <w:name w:val="Title"/>
    <w:basedOn w:val="Normal"/>
    <w:next w:val="Normal"/>
    <w:link w:val="TitleChar"/>
    <w:uiPriority w:val="10"/>
    <w:qFormat/>
    <w:rsid w:val="00CD5847"/>
    <w:pPr>
      <w:pBdr>
        <w:top w:val="nil"/>
        <w:left w:val="nil"/>
        <w:bottom w:val="single" w:sz="8" w:space="4" w:color="4F81BD" w:themeColor="accent1"/>
        <w:right w:val="nil"/>
        <w:between w:val="nil"/>
        <w:bar w:val="nil"/>
      </w:pBdr>
      <w:spacing w:after="300" w:line="240" w:lineRule="auto"/>
      <w:contextualSpacing/>
    </w:pPr>
    <w:rPr>
      <w:rFonts w:asciiTheme="majorHAnsi" w:eastAsiaTheme="majorEastAsia" w:hAnsiTheme="majorHAnsi" w:cstheme="majorBidi"/>
      <w:color w:val="17365D" w:themeColor="text2" w:themeShade="BF"/>
      <w:spacing w:val="5"/>
      <w:kern w:val="28"/>
      <w:sz w:val="52"/>
      <w:szCs w:val="52"/>
      <w:bdr w:val="nil"/>
      <w:lang w:val="en-US"/>
    </w:rPr>
  </w:style>
  <w:style w:type="character" w:customStyle="1" w:styleId="TitleChar">
    <w:name w:val="Title Char"/>
    <w:basedOn w:val="DefaultParagraphFont"/>
    <w:link w:val="Title"/>
    <w:uiPriority w:val="10"/>
    <w:rsid w:val="00CD5847"/>
    <w:rPr>
      <w:rFonts w:asciiTheme="majorHAnsi" w:eastAsiaTheme="majorEastAsia" w:hAnsiTheme="majorHAnsi" w:cstheme="majorBidi"/>
      <w:color w:val="17365D" w:themeColor="text2" w:themeShade="BF"/>
      <w:spacing w:val="5"/>
      <w:kern w:val="28"/>
      <w:sz w:val="52"/>
      <w:szCs w:val="52"/>
      <w:bdr w:val="nil"/>
      <w:lang w:val="en-US"/>
    </w:rPr>
  </w:style>
  <w:style w:type="paragraph" w:customStyle="1" w:styleId="Body">
    <w:name w:val="Body"/>
    <w:rsid w:val="00CD5847"/>
    <w:pPr>
      <w:widowControl/>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Heading">
    <w:name w:val="Heading"/>
    <w:next w:val="Body"/>
    <w:rsid w:val="00CD5847"/>
    <w:pPr>
      <w:keepNext/>
      <w:keepLines/>
      <w:widowControl/>
      <w:pBdr>
        <w:top w:val="nil"/>
        <w:left w:val="nil"/>
        <w:bottom w:val="nil"/>
        <w:right w:val="nil"/>
        <w:between w:val="nil"/>
        <w:bar w:val="nil"/>
      </w:pBdr>
      <w:spacing w:before="480" w:after="0"/>
      <w:outlineLvl w:val="0"/>
    </w:pPr>
    <w:rPr>
      <w:rFonts w:ascii="Arial" w:eastAsia="Arial" w:hAnsi="Arial" w:cs="Arial"/>
      <w:b/>
      <w:bCs/>
      <w:color w:val="8064A2"/>
      <w:sz w:val="40"/>
      <w:szCs w:val="40"/>
      <w:u w:color="8064A2"/>
      <w:bdr w:val="nil"/>
      <w:lang w:eastAsia="en-GB"/>
      <w14:textOutline w14:w="0" w14:cap="flat" w14:cmpd="sng" w14:algn="ctr">
        <w14:noFill/>
        <w14:prstDash w14:val="solid"/>
        <w14:bevel/>
      </w14:textOutline>
    </w:rPr>
  </w:style>
  <w:style w:type="numbering" w:customStyle="1" w:styleId="ImportedStyle1">
    <w:name w:val="Imported Style 1"/>
    <w:rsid w:val="00CD5847"/>
    <w:pPr>
      <w:numPr>
        <w:numId w:val="2"/>
      </w:numPr>
    </w:pPr>
  </w:style>
  <w:style w:type="numbering" w:customStyle="1" w:styleId="ImportedStyle2">
    <w:name w:val="Imported Style 2"/>
    <w:rsid w:val="00CD5847"/>
    <w:pPr>
      <w:numPr>
        <w:numId w:val="4"/>
      </w:numPr>
    </w:pPr>
  </w:style>
  <w:style w:type="numbering" w:customStyle="1" w:styleId="ImportedStyle4">
    <w:name w:val="Imported Style 4"/>
    <w:rsid w:val="00590C57"/>
    <w:pPr>
      <w:numPr>
        <w:numId w:val="6"/>
      </w:numPr>
    </w:pPr>
  </w:style>
  <w:style w:type="numbering" w:customStyle="1" w:styleId="ImportedStyle5">
    <w:name w:val="Imported Style 5"/>
    <w:rsid w:val="00590C57"/>
    <w:pPr>
      <w:numPr>
        <w:numId w:val="7"/>
      </w:numPr>
    </w:pPr>
  </w:style>
  <w:style w:type="numbering" w:customStyle="1" w:styleId="ImportedStyle7">
    <w:name w:val="Imported Style 7"/>
    <w:rsid w:val="00F81DA0"/>
    <w:pPr>
      <w:numPr>
        <w:numId w:val="8"/>
      </w:numPr>
    </w:pPr>
  </w:style>
  <w:style w:type="numbering" w:customStyle="1" w:styleId="ImportedStyle8">
    <w:name w:val="Imported Style 8"/>
    <w:rsid w:val="000A3D59"/>
    <w:pPr>
      <w:numPr>
        <w:numId w:val="10"/>
      </w:numPr>
    </w:pPr>
  </w:style>
  <w:style w:type="numbering" w:customStyle="1" w:styleId="ImportedStyle9">
    <w:name w:val="Imported Style 9"/>
    <w:rsid w:val="00DC3390"/>
    <w:pPr>
      <w:numPr>
        <w:numId w:val="13"/>
      </w:numPr>
    </w:pPr>
  </w:style>
  <w:style w:type="numbering" w:customStyle="1" w:styleId="ImportedStyle10">
    <w:name w:val="Imported Style 10"/>
    <w:rsid w:val="004461AE"/>
    <w:pPr>
      <w:numPr>
        <w:numId w:val="15"/>
      </w:numPr>
    </w:pPr>
  </w:style>
  <w:style w:type="numbering" w:customStyle="1" w:styleId="ImportedStyle11">
    <w:name w:val="Imported Style 11"/>
    <w:rsid w:val="00A67392"/>
    <w:pPr>
      <w:numPr>
        <w:numId w:val="18"/>
      </w:numPr>
    </w:pPr>
  </w:style>
  <w:style w:type="numbering" w:customStyle="1" w:styleId="ImportedStyle12">
    <w:name w:val="Imported Style 12"/>
    <w:rsid w:val="00A67392"/>
    <w:pPr>
      <w:numPr>
        <w:numId w:val="20"/>
      </w:numPr>
    </w:pPr>
  </w:style>
  <w:style w:type="numbering" w:customStyle="1" w:styleId="ImportedStyle13">
    <w:name w:val="Imported Style 13"/>
    <w:rsid w:val="00B861D0"/>
    <w:pPr>
      <w:numPr>
        <w:numId w:val="23"/>
      </w:numPr>
    </w:pPr>
  </w:style>
  <w:style w:type="numbering" w:customStyle="1" w:styleId="ImportedStyle14">
    <w:name w:val="Imported Style 14"/>
    <w:rsid w:val="009B33DB"/>
    <w:pPr>
      <w:numPr>
        <w:numId w:val="25"/>
      </w:numPr>
    </w:pPr>
  </w:style>
  <w:style w:type="numbering" w:customStyle="1" w:styleId="ImportedStyle15">
    <w:name w:val="Imported Style 15"/>
    <w:rsid w:val="00B65A1D"/>
    <w:pPr>
      <w:numPr>
        <w:numId w:val="27"/>
      </w:numPr>
    </w:pPr>
  </w:style>
  <w:style w:type="numbering" w:customStyle="1" w:styleId="ImportedStyle16">
    <w:name w:val="Imported Style 16"/>
    <w:rsid w:val="004A48BA"/>
    <w:pPr>
      <w:numPr>
        <w:numId w:val="29"/>
      </w:numPr>
    </w:pPr>
  </w:style>
  <w:style w:type="numbering" w:customStyle="1" w:styleId="ImportedStyle17">
    <w:name w:val="Imported Style 17"/>
    <w:rsid w:val="003A0270"/>
    <w:pPr>
      <w:numPr>
        <w:numId w:val="31"/>
      </w:numPr>
    </w:pPr>
  </w:style>
  <w:style w:type="numbering" w:customStyle="1" w:styleId="ImportedStyle18">
    <w:name w:val="Imported Style 18"/>
    <w:rsid w:val="003A0270"/>
    <w:pPr>
      <w:numPr>
        <w:numId w:val="33"/>
      </w:numPr>
    </w:pPr>
  </w:style>
  <w:style w:type="paragraph" w:styleId="Revision">
    <w:name w:val="Revision"/>
    <w:hidden/>
    <w:uiPriority w:val="99"/>
    <w:semiHidden/>
    <w:rsid w:val="004B2EA7"/>
    <w:pPr>
      <w:widowControl/>
      <w:spacing w:after="0" w:line="240" w:lineRule="auto"/>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4497">
      <w:bodyDiv w:val="1"/>
      <w:marLeft w:val="0"/>
      <w:marRight w:val="0"/>
      <w:marTop w:val="0"/>
      <w:marBottom w:val="0"/>
      <w:divBdr>
        <w:top w:val="none" w:sz="0" w:space="0" w:color="auto"/>
        <w:left w:val="none" w:sz="0" w:space="0" w:color="auto"/>
        <w:bottom w:val="none" w:sz="0" w:space="0" w:color="auto"/>
        <w:right w:val="none" w:sz="0" w:space="0" w:color="auto"/>
      </w:divBdr>
    </w:div>
    <w:div w:id="618688066">
      <w:bodyDiv w:val="1"/>
      <w:marLeft w:val="0"/>
      <w:marRight w:val="0"/>
      <w:marTop w:val="0"/>
      <w:marBottom w:val="0"/>
      <w:divBdr>
        <w:top w:val="none" w:sz="0" w:space="0" w:color="auto"/>
        <w:left w:val="none" w:sz="0" w:space="0" w:color="auto"/>
        <w:bottom w:val="none" w:sz="0" w:space="0" w:color="auto"/>
        <w:right w:val="none" w:sz="0" w:space="0" w:color="auto"/>
      </w:divBdr>
    </w:div>
    <w:div w:id="1101418280">
      <w:bodyDiv w:val="1"/>
      <w:marLeft w:val="0"/>
      <w:marRight w:val="0"/>
      <w:marTop w:val="0"/>
      <w:marBottom w:val="0"/>
      <w:divBdr>
        <w:top w:val="none" w:sz="0" w:space="0" w:color="auto"/>
        <w:left w:val="none" w:sz="0" w:space="0" w:color="auto"/>
        <w:bottom w:val="none" w:sz="0" w:space="0" w:color="auto"/>
        <w:right w:val="none" w:sz="0" w:space="0" w:color="auto"/>
      </w:divBdr>
    </w:div>
    <w:div w:id="1325159944">
      <w:bodyDiv w:val="1"/>
      <w:marLeft w:val="0"/>
      <w:marRight w:val="0"/>
      <w:marTop w:val="0"/>
      <w:marBottom w:val="0"/>
      <w:divBdr>
        <w:top w:val="none" w:sz="0" w:space="0" w:color="auto"/>
        <w:left w:val="none" w:sz="0" w:space="0" w:color="auto"/>
        <w:bottom w:val="none" w:sz="0" w:space="0" w:color="auto"/>
        <w:right w:val="none" w:sz="0" w:space="0" w:color="auto"/>
      </w:divBdr>
    </w:div>
    <w:div w:id="1663044251">
      <w:bodyDiv w:val="1"/>
      <w:marLeft w:val="0"/>
      <w:marRight w:val="0"/>
      <w:marTop w:val="0"/>
      <w:marBottom w:val="0"/>
      <w:divBdr>
        <w:top w:val="none" w:sz="0" w:space="0" w:color="auto"/>
        <w:left w:val="none" w:sz="0" w:space="0" w:color="auto"/>
        <w:bottom w:val="none" w:sz="0" w:space="0" w:color="auto"/>
        <w:right w:val="none" w:sz="0" w:space="0" w:color="auto"/>
      </w:divBdr>
    </w:div>
    <w:div w:id="1734694247">
      <w:bodyDiv w:val="1"/>
      <w:marLeft w:val="0"/>
      <w:marRight w:val="0"/>
      <w:marTop w:val="0"/>
      <w:marBottom w:val="0"/>
      <w:divBdr>
        <w:top w:val="none" w:sz="0" w:space="0" w:color="auto"/>
        <w:left w:val="none" w:sz="0" w:space="0" w:color="auto"/>
        <w:bottom w:val="none" w:sz="0" w:space="0" w:color="auto"/>
        <w:right w:val="none" w:sz="0" w:space="0" w:color="auto"/>
      </w:divBdr>
    </w:div>
    <w:div w:id="1843813712">
      <w:bodyDiv w:val="1"/>
      <w:marLeft w:val="0"/>
      <w:marRight w:val="0"/>
      <w:marTop w:val="0"/>
      <w:marBottom w:val="0"/>
      <w:divBdr>
        <w:top w:val="none" w:sz="0" w:space="0" w:color="auto"/>
        <w:left w:val="none" w:sz="0" w:space="0" w:color="auto"/>
        <w:bottom w:val="none" w:sz="0" w:space="0" w:color="auto"/>
        <w:right w:val="none" w:sz="0" w:space="0" w:color="auto"/>
      </w:divBdr>
    </w:div>
    <w:div w:id="19166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60800000000003E-2"/>
          <c:y val="4.8014599999999998E-2"/>
          <c:w val="0.60005799999999998"/>
          <c:h val="0.861842"/>
        </c:manualLayout>
      </c:layout>
      <c:barChart>
        <c:barDir val="col"/>
        <c:grouping val="clustered"/>
        <c:varyColors val="0"/>
        <c:ser>
          <c:idx val="0"/>
          <c:order val="0"/>
          <c:tx>
            <c:strRef>
              <c:f>Sheet1!$A$2</c:f>
              <c:strCache>
                <c:ptCount val="1"/>
                <c:pt idx="0">
                  <c:v>Non-Disabled Applicants</c:v>
                </c:pt>
              </c:strCache>
            </c:strRef>
          </c:tx>
          <c:spPr>
            <a:solidFill>
              <a:srgbClr val="95B3D7"/>
            </a:solidFill>
            <a:ln w="12700" cap="flat">
              <a:noFill/>
              <a:miter lim="400000"/>
            </a:ln>
            <a:effectLst/>
          </c:spPr>
          <c:invertIfNegative val="0"/>
          <c:cat>
            <c:strRef>
              <c:f>Sheet1!$B$1:$D$1</c:f>
              <c:strCache>
                <c:ptCount val="3"/>
                <c:pt idx="0">
                  <c:v>2019 Report</c:v>
                </c:pt>
                <c:pt idx="1">
                  <c:v>2020 Report</c:v>
                </c:pt>
                <c:pt idx="2">
                  <c:v>2021 Report</c:v>
                </c:pt>
              </c:strCache>
            </c:strRef>
          </c:cat>
          <c:val>
            <c:numRef>
              <c:f>Sheet1!$B$2:$D$2</c:f>
              <c:numCache>
                <c:formatCode>General</c:formatCode>
                <c:ptCount val="3"/>
                <c:pt idx="0">
                  <c:v>1</c:v>
                </c:pt>
                <c:pt idx="1">
                  <c:v>0.82</c:v>
                </c:pt>
                <c:pt idx="2">
                  <c:v>1.67</c:v>
                </c:pt>
              </c:numCache>
            </c:numRef>
          </c:val>
          <c:extLst xmlns:c16r2="http://schemas.microsoft.com/office/drawing/2015/06/chart">
            <c:ext xmlns:c16="http://schemas.microsoft.com/office/drawing/2014/chart" uri="{C3380CC4-5D6E-409C-BE32-E72D297353CC}">
              <c16:uniqueId val="{00000000-436D-486A-91BC-6D9668F1C787}"/>
            </c:ext>
          </c:extLst>
        </c:ser>
        <c:dLbls>
          <c:showLegendKey val="0"/>
          <c:showVal val="0"/>
          <c:showCatName val="0"/>
          <c:showSerName val="0"/>
          <c:showPercent val="0"/>
          <c:showBubbleSize val="0"/>
        </c:dLbls>
        <c:gapWidth val="150"/>
        <c:axId val="141750272"/>
        <c:axId val="176419904"/>
      </c:barChart>
      <c:lineChart>
        <c:grouping val="standard"/>
        <c:varyColors val="0"/>
        <c:ser>
          <c:idx val="1"/>
          <c:order val="1"/>
          <c:tx>
            <c:strRef>
              <c:f>Sheet1!$A$3</c:f>
              <c:strCache>
                <c:ptCount val="1"/>
                <c:pt idx="0">
                  <c:v>Disabled Applicants</c:v>
                </c:pt>
              </c:strCache>
            </c:strRef>
          </c:tx>
          <c:spPr>
            <a:ln w="41275" cap="flat">
              <a:solidFill>
                <a:srgbClr val="7030A0"/>
              </a:solidFill>
              <a:prstDash val="solid"/>
              <a:round/>
            </a:ln>
            <a:effectLst/>
          </c:spPr>
          <c:marker>
            <c:symbol val="none"/>
          </c:marker>
          <c:cat>
            <c:strRef>
              <c:f>Sheet1!$B$1:$D$1</c:f>
              <c:strCache>
                <c:ptCount val="3"/>
                <c:pt idx="0">
                  <c:v>2019 Report</c:v>
                </c:pt>
                <c:pt idx="1">
                  <c:v>2020 Report</c:v>
                </c:pt>
                <c:pt idx="2">
                  <c:v>2021 Report</c:v>
                </c:pt>
              </c:strCache>
            </c:strRef>
          </c:cat>
          <c:val>
            <c:numRef>
              <c:f>Sheet1!$B$3:$D$3</c:f>
              <c:numCache>
                <c:formatCode>General</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1-436D-486A-91BC-6D9668F1C787}"/>
            </c:ext>
          </c:extLst>
        </c:ser>
        <c:ser>
          <c:idx val="2"/>
          <c:order val="2"/>
          <c:tx>
            <c:strRef>
              <c:f>Sheet1!$A$4</c:f>
              <c:strCache>
                <c:ptCount val="1"/>
                <c:pt idx="0">
                  <c:v>Upper line - rule of 4/5ths</c:v>
                </c:pt>
              </c:strCache>
            </c:strRef>
          </c:tx>
          <c:spPr>
            <a:ln w="28575" cap="flat">
              <a:solidFill>
                <a:srgbClr val="FF0000"/>
              </a:solidFill>
              <a:prstDash val="sysDash"/>
              <a:round/>
            </a:ln>
            <a:effectLst/>
          </c:spPr>
          <c:marker>
            <c:symbol val="none"/>
          </c:marker>
          <c:cat>
            <c:strRef>
              <c:f>Sheet1!$B$1:$D$1</c:f>
              <c:strCache>
                <c:ptCount val="3"/>
                <c:pt idx="0">
                  <c:v>2019 Report</c:v>
                </c:pt>
                <c:pt idx="1">
                  <c:v>2020 Report</c:v>
                </c:pt>
                <c:pt idx="2">
                  <c:v>2021 Report</c:v>
                </c:pt>
              </c:strCache>
            </c:strRef>
          </c:cat>
          <c:val>
            <c:numRef>
              <c:f>Sheet1!$B$4:$D$4</c:f>
              <c:numCache>
                <c:formatCode>General</c:formatCode>
                <c:ptCount val="3"/>
                <c:pt idx="0">
                  <c:v>1.2</c:v>
                </c:pt>
                <c:pt idx="1">
                  <c:v>1.2</c:v>
                </c:pt>
                <c:pt idx="2">
                  <c:v>1.2</c:v>
                </c:pt>
              </c:numCache>
            </c:numRef>
          </c:val>
          <c:smooth val="0"/>
          <c:extLst xmlns:c16r2="http://schemas.microsoft.com/office/drawing/2015/06/chart">
            <c:ext xmlns:c16="http://schemas.microsoft.com/office/drawing/2014/chart" uri="{C3380CC4-5D6E-409C-BE32-E72D297353CC}">
              <c16:uniqueId val="{00000002-436D-486A-91BC-6D9668F1C787}"/>
            </c:ext>
          </c:extLst>
        </c:ser>
        <c:ser>
          <c:idx val="3"/>
          <c:order val="3"/>
          <c:tx>
            <c:strRef>
              <c:f>Sheet1!$A$5</c:f>
              <c:strCache>
                <c:ptCount val="1"/>
                <c:pt idx="0">
                  <c:v>Lower line - rule of 4/5ths</c:v>
                </c:pt>
              </c:strCache>
            </c:strRef>
          </c:tx>
          <c:spPr>
            <a:ln w="28575" cap="flat">
              <a:solidFill>
                <a:srgbClr val="984807"/>
              </a:solidFill>
              <a:prstDash val="sysDot"/>
              <a:round/>
            </a:ln>
            <a:effectLst/>
          </c:spPr>
          <c:marker>
            <c:symbol val="none"/>
          </c:marker>
          <c:cat>
            <c:strRef>
              <c:f>Sheet1!$B$1:$D$1</c:f>
              <c:strCache>
                <c:ptCount val="3"/>
                <c:pt idx="0">
                  <c:v>2019 Report</c:v>
                </c:pt>
                <c:pt idx="1">
                  <c:v>2020 Report</c:v>
                </c:pt>
                <c:pt idx="2">
                  <c:v>2021 Report</c:v>
                </c:pt>
              </c:strCache>
            </c:strRef>
          </c:cat>
          <c:val>
            <c:numRef>
              <c:f>Sheet1!$B$5:$D$5</c:f>
              <c:numCache>
                <c:formatCode>General</c:formatCode>
                <c:ptCount val="3"/>
                <c:pt idx="0">
                  <c:v>0.8</c:v>
                </c:pt>
                <c:pt idx="1">
                  <c:v>0.8</c:v>
                </c:pt>
                <c:pt idx="2">
                  <c:v>0.8</c:v>
                </c:pt>
              </c:numCache>
            </c:numRef>
          </c:val>
          <c:smooth val="0"/>
          <c:extLst xmlns:c16r2="http://schemas.microsoft.com/office/drawing/2015/06/chart">
            <c:ext xmlns:c16="http://schemas.microsoft.com/office/drawing/2014/chart" uri="{C3380CC4-5D6E-409C-BE32-E72D297353CC}">
              <c16:uniqueId val="{00000003-436D-486A-91BC-6D9668F1C787}"/>
            </c:ext>
          </c:extLst>
        </c:ser>
        <c:dLbls>
          <c:showLegendKey val="0"/>
          <c:showVal val="0"/>
          <c:showCatName val="0"/>
          <c:showSerName val="0"/>
          <c:showPercent val="0"/>
          <c:showBubbleSize val="0"/>
        </c:dLbls>
        <c:marker val="1"/>
        <c:smooth val="0"/>
        <c:axId val="141750272"/>
        <c:axId val="176419904"/>
      </c:lineChart>
      <c:catAx>
        <c:axId val="141750272"/>
        <c:scaling>
          <c:orientation val="minMax"/>
        </c:scaling>
        <c:delete val="0"/>
        <c:axPos val="b"/>
        <c:numFmt formatCode="General" sourceLinked="0"/>
        <c:majorTickMark val="out"/>
        <c:minorTickMark val="none"/>
        <c:tickLblPos val="low"/>
        <c:spPr>
          <a:ln w="12700" cap="flat">
            <a:solidFill>
              <a:srgbClr val="888888"/>
            </a:solidFill>
            <a:prstDash val="solid"/>
            <a:round/>
          </a:ln>
        </c:spPr>
        <c:txPr>
          <a:bodyPr rot="0"/>
          <a:lstStyle/>
          <a:p>
            <a:pPr>
              <a:defRPr sz="1000" b="0" i="0" u="none" strike="noStrike">
                <a:solidFill>
                  <a:srgbClr val="000000"/>
                </a:solidFill>
                <a:latin typeface="Arial"/>
              </a:defRPr>
            </a:pPr>
            <a:endParaRPr lang="en-US"/>
          </a:p>
        </c:txPr>
        <c:crossAx val="176419904"/>
        <c:crosses val="autoZero"/>
        <c:auto val="1"/>
        <c:lblAlgn val="ctr"/>
        <c:lblOffset val="100"/>
        <c:noMultiLvlLbl val="1"/>
      </c:catAx>
      <c:valAx>
        <c:axId val="176419904"/>
        <c:scaling>
          <c:orientation val="minMax"/>
        </c:scaling>
        <c:delete val="0"/>
        <c:axPos val="l"/>
        <c:numFmt formatCode="0.#" sourceLinked="0"/>
        <c:majorTickMark val="out"/>
        <c:minorTickMark val="none"/>
        <c:tickLblPos val="nextTo"/>
        <c:spPr>
          <a:ln w="12700" cap="flat">
            <a:solidFill>
              <a:srgbClr val="888888"/>
            </a:solidFill>
            <a:prstDash val="solid"/>
            <a:round/>
          </a:ln>
        </c:spPr>
        <c:txPr>
          <a:bodyPr rot="0"/>
          <a:lstStyle/>
          <a:p>
            <a:pPr>
              <a:defRPr sz="1000" b="0" i="0" u="none" strike="noStrike">
                <a:solidFill>
                  <a:srgbClr val="000000"/>
                </a:solidFill>
                <a:latin typeface="Arial"/>
              </a:defRPr>
            </a:pPr>
            <a:endParaRPr lang="en-US"/>
          </a:p>
        </c:txPr>
        <c:crossAx val="141750272"/>
        <c:crosses val="autoZero"/>
        <c:crossBetween val="between"/>
        <c:majorUnit val="0.42499999999999999"/>
        <c:minorUnit val="0.21249999999999999"/>
      </c:valAx>
      <c:spPr>
        <a:solidFill>
          <a:srgbClr val="FFFFFF"/>
        </a:solidFill>
        <a:ln w="12700" cap="flat">
          <a:noFill/>
          <a:miter lim="400000"/>
        </a:ln>
        <a:effectLst/>
      </c:spPr>
    </c:plotArea>
    <c:legend>
      <c:legendPos val="r"/>
      <c:layout>
        <c:manualLayout>
          <c:xMode val="edge"/>
          <c:yMode val="edge"/>
          <c:x val="0.65863700000000003"/>
          <c:y val="0.124737"/>
          <c:w val="0.34136300000000003"/>
          <c:h val="0.217058"/>
        </c:manualLayout>
      </c:layout>
      <c:overlay val="1"/>
      <c:spPr>
        <a:noFill/>
        <a:ln w="12700" cap="flat">
          <a:noFill/>
          <a:miter lim="400000"/>
        </a:ln>
        <a:effectLst/>
      </c:spPr>
      <c:txPr>
        <a:bodyPr rot="0"/>
        <a:lstStyle/>
        <a:p>
          <a:pPr>
            <a:defRPr sz="1000" b="0" i="0" u="none" strike="noStrike">
              <a:solidFill>
                <a:srgbClr val="000000"/>
              </a:solidFill>
              <a:latin typeface="Arial"/>
            </a:defRPr>
          </a:pPr>
          <a:endParaRPr lang="en-US"/>
        </a:p>
      </c:txPr>
    </c:legend>
    <c:plotVisOnly val="1"/>
    <c:dispBlanksAs val="gap"/>
    <c:showDLblsOverMax val="1"/>
  </c:chart>
  <c:spPr>
    <a:solidFill>
      <a:srgbClr val="FFFFFF"/>
    </a:solid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275199999999995E-2"/>
          <c:y val="4.4571300000000001E-2"/>
          <c:w val="0.60117600000000004"/>
          <c:h val="0.87085400000000002"/>
        </c:manualLayout>
      </c:layout>
      <c:barChart>
        <c:barDir val="col"/>
        <c:grouping val="clustered"/>
        <c:varyColors val="0"/>
        <c:ser>
          <c:idx val="0"/>
          <c:order val="0"/>
          <c:tx>
            <c:strRef>
              <c:f>Sheet1!$A$2</c:f>
              <c:strCache>
                <c:ptCount val="1"/>
                <c:pt idx="0">
                  <c:v>Non-Disabled Applicants</c:v>
                </c:pt>
              </c:strCache>
            </c:strRef>
          </c:tx>
          <c:spPr>
            <a:solidFill>
              <a:srgbClr val="95B3D7"/>
            </a:solidFill>
            <a:ln w="12700" cap="flat">
              <a:noFill/>
              <a:miter lim="400000"/>
            </a:ln>
            <a:effectLst/>
          </c:spPr>
          <c:invertIfNegative val="0"/>
          <c:cat>
            <c:strRef>
              <c:f>Sheet1!$B$1:$D$1</c:f>
              <c:strCache>
                <c:ptCount val="3"/>
                <c:pt idx="0">
                  <c:v>2019 Report</c:v>
                </c:pt>
                <c:pt idx="1">
                  <c:v>2020 Report</c:v>
                </c:pt>
                <c:pt idx="2">
                  <c:v>2021 Report</c:v>
                </c:pt>
              </c:strCache>
            </c:strRef>
          </c:cat>
          <c:val>
            <c:numRef>
              <c:f>Sheet1!$B$2:$D$2</c:f>
              <c:numCache>
                <c:formatCode>General</c:formatCode>
                <c:ptCount val="3"/>
                <c:pt idx="0">
                  <c:v>0.92</c:v>
                </c:pt>
                <c:pt idx="1">
                  <c:v>1.85</c:v>
                </c:pt>
                <c:pt idx="2">
                  <c:v>1.43</c:v>
                </c:pt>
              </c:numCache>
            </c:numRef>
          </c:val>
          <c:extLst xmlns:c16r2="http://schemas.microsoft.com/office/drawing/2015/06/chart">
            <c:ext xmlns:c16="http://schemas.microsoft.com/office/drawing/2014/chart" uri="{C3380CC4-5D6E-409C-BE32-E72D297353CC}">
              <c16:uniqueId val="{00000000-3D6E-4150-B45A-1B2F31C2B40D}"/>
            </c:ext>
          </c:extLst>
        </c:ser>
        <c:dLbls>
          <c:showLegendKey val="0"/>
          <c:showVal val="0"/>
          <c:showCatName val="0"/>
          <c:showSerName val="0"/>
          <c:showPercent val="0"/>
          <c:showBubbleSize val="0"/>
        </c:dLbls>
        <c:gapWidth val="150"/>
        <c:axId val="181262336"/>
        <c:axId val="163904832"/>
      </c:barChart>
      <c:lineChart>
        <c:grouping val="standard"/>
        <c:varyColors val="0"/>
        <c:ser>
          <c:idx val="1"/>
          <c:order val="1"/>
          <c:tx>
            <c:strRef>
              <c:f>Sheet1!$A$3</c:f>
              <c:strCache>
                <c:ptCount val="1"/>
                <c:pt idx="0">
                  <c:v>Disabled Applicants</c:v>
                </c:pt>
              </c:strCache>
            </c:strRef>
          </c:tx>
          <c:spPr>
            <a:ln w="28575" cap="flat">
              <a:solidFill>
                <a:srgbClr val="7030A0"/>
              </a:solidFill>
              <a:prstDash val="solid"/>
              <a:round/>
            </a:ln>
            <a:effectLst/>
          </c:spPr>
          <c:marker>
            <c:symbol val="none"/>
          </c:marker>
          <c:cat>
            <c:strRef>
              <c:f>Sheet1!$B$1:$D$1</c:f>
              <c:strCache>
                <c:ptCount val="3"/>
                <c:pt idx="0">
                  <c:v>2019 Report</c:v>
                </c:pt>
                <c:pt idx="1">
                  <c:v>2020 Report</c:v>
                </c:pt>
                <c:pt idx="2">
                  <c:v>2021 Report</c:v>
                </c:pt>
              </c:strCache>
            </c:strRef>
          </c:cat>
          <c:val>
            <c:numRef>
              <c:f>Sheet1!$B$3:$D$3</c:f>
              <c:numCache>
                <c:formatCode>General</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1-3D6E-4150-B45A-1B2F31C2B40D}"/>
            </c:ext>
          </c:extLst>
        </c:ser>
        <c:ser>
          <c:idx val="2"/>
          <c:order val="2"/>
          <c:tx>
            <c:strRef>
              <c:f>Sheet1!$A$4</c:f>
              <c:strCache>
                <c:ptCount val="1"/>
                <c:pt idx="0">
                  <c:v>Upper line - rule of 4/5ths</c:v>
                </c:pt>
              </c:strCache>
            </c:strRef>
          </c:tx>
          <c:spPr>
            <a:ln w="28575" cap="flat">
              <a:solidFill>
                <a:srgbClr val="FF0000"/>
              </a:solidFill>
              <a:prstDash val="sysDash"/>
              <a:round/>
            </a:ln>
            <a:effectLst/>
          </c:spPr>
          <c:marker>
            <c:symbol val="none"/>
          </c:marker>
          <c:cat>
            <c:strRef>
              <c:f>Sheet1!$B$1:$D$1</c:f>
              <c:strCache>
                <c:ptCount val="3"/>
                <c:pt idx="0">
                  <c:v>2019 Report</c:v>
                </c:pt>
                <c:pt idx="1">
                  <c:v>2020 Report</c:v>
                </c:pt>
                <c:pt idx="2">
                  <c:v>2021 Report</c:v>
                </c:pt>
              </c:strCache>
            </c:strRef>
          </c:cat>
          <c:val>
            <c:numRef>
              <c:f>Sheet1!$B$4:$D$4</c:f>
              <c:numCache>
                <c:formatCode>General</c:formatCode>
                <c:ptCount val="3"/>
                <c:pt idx="0">
                  <c:v>1.2</c:v>
                </c:pt>
                <c:pt idx="1">
                  <c:v>1.2</c:v>
                </c:pt>
                <c:pt idx="2">
                  <c:v>1.2</c:v>
                </c:pt>
              </c:numCache>
            </c:numRef>
          </c:val>
          <c:smooth val="0"/>
          <c:extLst xmlns:c16r2="http://schemas.microsoft.com/office/drawing/2015/06/chart">
            <c:ext xmlns:c16="http://schemas.microsoft.com/office/drawing/2014/chart" uri="{C3380CC4-5D6E-409C-BE32-E72D297353CC}">
              <c16:uniqueId val="{00000002-3D6E-4150-B45A-1B2F31C2B40D}"/>
            </c:ext>
          </c:extLst>
        </c:ser>
        <c:ser>
          <c:idx val="3"/>
          <c:order val="3"/>
          <c:tx>
            <c:strRef>
              <c:f>Sheet1!$A$5</c:f>
              <c:strCache>
                <c:ptCount val="1"/>
                <c:pt idx="0">
                  <c:v>Lower line - rule of 4/5ths</c:v>
                </c:pt>
              </c:strCache>
            </c:strRef>
          </c:tx>
          <c:spPr>
            <a:ln w="28575" cap="flat">
              <a:solidFill>
                <a:srgbClr val="4F6228"/>
              </a:solidFill>
              <a:prstDash val="sysDot"/>
              <a:round/>
            </a:ln>
            <a:effectLst/>
          </c:spPr>
          <c:marker>
            <c:symbol val="none"/>
          </c:marker>
          <c:cat>
            <c:strRef>
              <c:f>Sheet1!$B$1:$D$1</c:f>
              <c:strCache>
                <c:ptCount val="3"/>
                <c:pt idx="0">
                  <c:v>2019 Report</c:v>
                </c:pt>
                <c:pt idx="1">
                  <c:v>2020 Report</c:v>
                </c:pt>
                <c:pt idx="2">
                  <c:v>2021 Report</c:v>
                </c:pt>
              </c:strCache>
            </c:strRef>
          </c:cat>
          <c:val>
            <c:numRef>
              <c:f>Sheet1!$B$5:$D$5</c:f>
              <c:numCache>
                <c:formatCode>General</c:formatCode>
                <c:ptCount val="3"/>
                <c:pt idx="0">
                  <c:v>0.8</c:v>
                </c:pt>
                <c:pt idx="1">
                  <c:v>0.8</c:v>
                </c:pt>
                <c:pt idx="2">
                  <c:v>0.8</c:v>
                </c:pt>
              </c:numCache>
            </c:numRef>
          </c:val>
          <c:smooth val="0"/>
          <c:extLst xmlns:c16r2="http://schemas.microsoft.com/office/drawing/2015/06/chart">
            <c:ext xmlns:c16="http://schemas.microsoft.com/office/drawing/2014/chart" uri="{C3380CC4-5D6E-409C-BE32-E72D297353CC}">
              <c16:uniqueId val="{00000003-3D6E-4150-B45A-1B2F31C2B40D}"/>
            </c:ext>
          </c:extLst>
        </c:ser>
        <c:dLbls>
          <c:showLegendKey val="0"/>
          <c:showVal val="0"/>
          <c:showCatName val="0"/>
          <c:showSerName val="0"/>
          <c:showPercent val="0"/>
          <c:showBubbleSize val="0"/>
        </c:dLbls>
        <c:marker val="1"/>
        <c:smooth val="0"/>
        <c:axId val="181262336"/>
        <c:axId val="163904832"/>
      </c:lineChart>
      <c:catAx>
        <c:axId val="181262336"/>
        <c:scaling>
          <c:orientation val="minMax"/>
        </c:scaling>
        <c:delete val="0"/>
        <c:axPos val="b"/>
        <c:numFmt formatCode="General" sourceLinked="0"/>
        <c:majorTickMark val="out"/>
        <c:minorTickMark val="none"/>
        <c:tickLblPos val="low"/>
        <c:spPr>
          <a:ln w="12700" cap="flat">
            <a:solidFill>
              <a:srgbClr val="888888"/>
            </a:solidFill>
            <a:prstDash val="solid"/>
            <a:round/>
          </a:ln>
        </c:spPr>
        <c:txPr>
          <a:bodyPr rot="0"/>
          <a:lstStyle/>
          <a:p>
            <a:pPr>
              <a:defRPr sz="1000" b="0" i="0" u="none" strike="noStrike">
                <a:solidFill>
                  <a:srgbClr val="000000"/>
                </a:solidFill>
                <a:latin typeface="Arial"/>
              </a:defRPr>
            </a:pPr>
            <a:endParaRPr lang="en-US"/>
          </a:p>
        </c:txPr>
        <c:crossAx val="163904832"/>
        <c:crosses val="autoZero"/>
        <c:auto val="1"/>
        <c:lblAlgn val="ctr"/>
        <c:lblOffset val="100"/>
        <c:noMultiLvlLbl val="1"/>
      </c:catAx>
      <c:valAx>
        <c:axId val="163904832"/>
        <c:scaling>
          <c:orientation val="minMax"/>
        </c:scaling>
        <c:delete val="0"/>
        <c:axPos val="l"/>
        <c:numFmt formatCode="0.##" sourceLinked="0"/>
        <c:majorTickMark val="out"/>
        <c:minorTickMark val="none"/>
        <c:tickLblPos val="nextTo"/>
        <c:spPr>
          <a:ln w="12700" cap="flat">
            <a:solidFill>
              <a:srgbClr val="888888"/>
            </a:solidFill>
            <a:prstDash val="solid"/>
            <a:round/>
          </a:ln>
        </c:spPr>
        <c:txPr>
          <a:bodyPr rot="0"/>
          <a:lstStyle/>
          <a:p>
            <a:pPr>
              <a:defRPr sz="1000" b="0" i="0" u="none" strike="noStrike">
                <a:solidFill>
                  <a:srgbClr val="000000"/>
                </a:solidFill>
                <a:latin typeface="Arial"/>
              </a:defRPr>
            </a:pPr>
            <a:endParaRPr lang="en-US"/>
          </a:p>
        </c:txPr>
        <c:crossAx val="181262336"/>
        <c:crosses val="autoZero"/>
        <c:crossBetween val="between"/>
        <c:majorUnit val="0.5"/>
        <c:minorUnit val="0.25"/>
      </c:valAx>
      <c:spPr>
        <a:solidFill>
          <a:srgbClr val="FFFFFF"/>
        </a:solidFill>
        <a:ln w="12700" cap="flat">
          <a:noFill/>
          <a:miter lim="400000"/>
        </a:ln>
        <a:effectLst/>
      </c:spPr>
    </c:plotArea>
    <c:legend>
      <c:legendPos val="r"/>
      <c:layout>
        <c:manualLayout>
          <c:xMode val="edge"/>
          <c:yMode val="edge"/>
          <c:x val="0.65954900000000005"/>
          <c:y val="0.12214899999999999"/>
          <c:w val="0.340451"/>
          <c:h val="0.20328499999999999"/>
        </c:manualLayout>
      </c:layout>
      <c:overlay val="1"/>
      <c:spPr>
        <a:noFill/>
        <a:ln w="12700" cap="flat">
          <a:noFill/>
          <a:miter lim="400000"/>
        </a:ln>
        <a:effectLst/>
      </c:spPr>
      <c:txPr>
        <a:bodyPr rot="0"/>
        <a:lstStyle/>
        <a:p>
          <a:pPr>
            <a:defRPr sz="1000" b="0" i="0" u="none" strike="noStrike">
              <a:solidFill>
                <a:srgbClr val="000000"/>
              </a:solidFill>
              <a:latin typeface="Arial"/>
            </a:defRPr>
          </a:pPr>
          <a:endParaRPr lang="en-US"/>
        </a:p>
      </c:txPr>
    </c:legend>
    <c:plotVisOnly val="1"/>
    <c:dispBlanksAs val="gap"/>
    <c:showDLblsOverMax val="1"/>
  </c:chart>
  <c:spPr>
    <a:solidFill>
      <a:srgbClr val="FFFFFF"/>
    </a:solidFill>
    <a:ln>
      <a:noFill/>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044199999999997E-2"/>
          <c:y val="5.2372099999999998E-2"/>
          <c:w val="0.64464085229051193"/>
          <c:h val="0.85043800000000003"/>
        </c:manualLayout>
      </c:layout>
      <c:barChart>
        <c:barDir val="col"/>
        <c:grouping val="clustered"/>
        <c:varyColors val="0"/>
        <c:ser>
          <c:idx val="0"/>
          <c:order val="0"/>
          <c:tx>
            <c:strRef>
              <c:f>Sheet1!$A$2</c:f>
              <c:strCache>
                <c:ptCount val="1"/>
                <c:pt idx="0">
                  <c:v>Disabled Staff</c:v>
                </c:pt>
              </c:strCache>
            </c:strRef>
          </c:tx>
          <c:spPr>
            <a:solidFill>
              <a:srgbClr val="E6E0EC"/>
            </a:solidFill>
            <a:ln w="12700" cap="flat">
              <a:noFill/>
              <a:miter lim="400000"/>
            </a:ln>
            <a:effectLst/>
          </c:spPr>
          <c:invertIfNegative val="0"/>
          <c:cat>
            <c:strRef>
              <c:f>Sheet1!$B$1:$D$1</c:f>
              <c:strCache>
                <c:ptCount val="3"/>
                <c:pt idx="0">
                  <c:v>2019 WDES Data</c:v>
                </c:pt>
                <c:pt idx="1">
                  <c:v>2020 WDES Data</c:v>
                </c:pt>
                <c:pt idx="2">
                  <c:v>2021 WDES Data</c:v>
                </c:pt>
              </c:strCache>
            </c:strRef>
          </c:cat>
          <c:val>
            <c:numRef>
              <c:f>Sheet1!$B$2:$D$2</c:f>
              <c:numCache>
                <c:formatCode>General</c:formatCode>
                <c:ptCount val="3"/>
                <c:pt idx="0">
                  <c:v>4.3499999999999996</c:v>
                </c:pt>
                <c:pt idx="1">
                  <c:v>2.64</c:v>
                </c:pt>
                <c:pt idx="2">
                  <c:v>2.08</c:v>
                </c:pt>
              </c:numCache>
            </c:numRef>
          </c:val>
          <c:extLst xmlns:c16r2="http://schemas.microsoft.com/office/drawing/2015/06/chart">
            <c:ext xmlns:c16="http://schemas.microsoft.com/office/drawing/2014/chart" uri="{C3380CC4-5D6E-409C-BE32-E72D297353CC}">
              <c16:uniqueId val="{00000000-C694-4FF6-8831-A2A8F9B0DAAC}"/>
            </c:ext>
          </c:extLst>
        </c:ser>
        <c:dLbls>
          <c:showLegendKey val="0"/>
          <c:showVal val="0"/>
          <c:showCatName val="0"/>
          <c:showSerName val="0"/>
          <c:showPercent val="0"/>
          <c:showBubbleSize val="0"/>
        </c:dLbls>
        <c:gapWidth val="150"/>
        <c:axId val="203309568"/>
        <c:axId val="176415296"/>
      </c:barChart>
      <c:lineChart>
        <c:grouping val="standard"/>
        <c:varyColors val="0"/>
        <c:ser>
          <c:idx val="1"/>
          <c:order val="1"/>
          <c:tx>
            <c:strRef>
              <c:f>Sheet1!$A$3</c:f>
              <c:strCache>
                <c:ptCount val="1"/>
                <c:pt idx="0">
                  <c:v>Non-Disabled Staff</c:v>
                </c:pt>
              </c:strCache>
            </c:strRef>
          </c:tx>
          <c:spPr>
            <a:ln w="28575" cap="flat">
              <a:solidFill>
                <a:schemeClr val="accent1"/>
              </a:solidFill>
              <a:prstDash val="solid"/>
              <a:round/>
            </a:ln>
            <a:effectLst/>
          </c:spPr>
          <c:marker>
            <c:symbol val="none"/>
          </c:marker>
          <c:cat>
            <c:strRef>
              <c:f>Sheet1!$B$1:$D$1</c:f>
              <c:strCache>
                <c:ptCount val="3"/>
                <c:pt idx="0">
                  <c:v>2019 WDES Data</c:v>
                </c:pt>
                <c:pt idx="1">
                  <c:v>2020 WDES Data</c:v>
                </c:pt>
                <c:pt idx="2">
                  <c:v>2021 WDES Data</c:v>
                </c:pt>
              </c:strCache>
            </c:strRef>
          </c:cat>
          <c:val>
            <c:numRef>
              <c:f>Sheet1!$B$3:$D$3</c:f>
              <c:numCache>
                <c:formatCode>General</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1-C694-4FF6-8831-A2A8F9B0DAAC}"/>
            </c:ext>
          </c:extLst>
        </c:ser>
        <c:ser>
          <c:idx val="2"/>
          <c:order val="2"/>
          <c:tx>
            <c:strRef>
              <c:f>Sheet1!$A$4</c:f>
              <c:strCache>
                <c:ptCount val="1"/>
                <c:pt idx="0">
                  <c:v>Lower Line of Rule of 4/5ths</c:v>
                </c:pt>
              </c:strCache>
            </c:strRef>
          </c:tx>
          <c:spPr>
            <a:ln w="28575" cap="flat">
              <a:solidFill>
                <a:srgbClr val="4F6228"/>
              </a:solidFill>
              <a:prstDash val="sysDot"/>
              <a:round/>
            </a:ln>
            <a:effectLst/>
          </c:spPr>
          <c:marker>
            <c:symbol val="none"/>
          </c:marker>
          <c:cat>
            <c:strRef>
              <c:f>Sheet1!$B$1:$D$1</c:f>
              <c:strCache>
                <c:ptCount val="3"/>
                <c:pt idx="0">
                  <c:v>2019 WDES Data</c:v>
                </c:pt>
                <c:pt idx="1">
                  <c:v>2020 WDES Data</c:v>
                </c:pt>
                <c:pt idx="2">
                  <c:v>2021 WDES Data</c:v>
                </c:pt>
              </c:strCache>
            </c:strRef>
          </c:cat>
          <c:val>
            <c:numRef>
              <c:f>Sheet1!$B$4:$D$4</c:f>
              <c:numCache>
                <c:formatCode>General</c:formatCode>
                <c:ptCount val="3"/>
                <c:pt idx="0">
                  <c:v>0.8</c:v>
                </c:pt>
                <c:pt idx="1">
                  <c:v>0.8</c:v>
                </c:pt>
                <c:pt idx="2">
                  <c:v>0.8</c:v>
                </c:pt>
              </c:numCache>
            </c:numRef>
          </c:val>
          <c:smooth val="0"/>
          <c:extLst xmlns:c16r2="http://schemas.microsoft.com/office/drawing/2015/06/chart">
            <c:ext xmlns:c16="http://schemas.microsoft.com/office/drawing/2014/chart" uri="{C3380CC4-5D6E-409C-BE32-E72D297353CC}">
              <c16:uniqueId val="{00000002-C694-4FF6-8831-A2A8F9B0DAAC}"/>
            </c:ext>
          </c:extLst>
        </c:ser>
        <c:ser>
          <c:idx val="3"/>
          <c:order val="3"/>
          <c:tx>
            <c:strRef>
              <c:f>Sheet1!$A$5</c:f>
              <c:strCache>
                <c:ptCount val="1"/>
                <c:pt idx="0">
                  <c:v>Upper Line of Rule of 4/5ths</c:v>
                </c:pt>
              </c:strCache>
            </c:strRef>
          </c:tx>
          <c:spPr>
            <a:ln w="28575" cap="flat">
              <a:solidFill>
                <a:srgbClr val="FF0000"/>
              </a:solidFill>
              <a:prstDash val="sysDash"/>
              <a:round/>
            </a:ln>
            <a:effectLst/>
          </c:spPr>
          <c:marker>
            <c:symbol val="none"/>
          </c:marker>
          <c:cat>
            <c:strRef>
              <c:f>Sheet1!$B$1:$D$1</c:f>
              <c:strCache>
                <c:ptCount val="3"/>
                <c:pt idx="0">
                  <c:v>2019 WDES Data</c:v>
                </c:pt>
                <c:pt idx="1">
                  <c:v>2020 WDES Data</c:v>
                </c:pt>
                <c:pt idx="2">
                  <c:v>2021 WDES Data</c:v>
                </c:pt>
              </c:strCache>
            </c:strRef>
          </c:cat>
          <c:val>
            <c:numRef>
              <c:f>Sheet1!$B$5:$D$5</c:f>
              <c:numCache>
                <c:formatCode>General</c:formatCode>
                <c:ptCount val="3"/>
                <c:pt idx="0">
                  <c:v>1.2</c:v>
                </c:pt>
                <c:pt idx="1">
                  <c:v>1.2</c:v>
                </c:pt>
                <c:pt idx="2">
                  <c:v>1.2</c:v>
                </c:pt>
              </c:numCache>
            </c:numRef>
          </c:val>
          <c:smooth val="0"/>
          <c:extLst xmlns:c16r2="http://schemas.microsoft.com/office/drawing/2015/06/chart">
            <c:ext xmlns:c16="http://schemas.microsoft.com/office/drawing/2014/chart" uri="{C3380CC4-5D6E-409C-BE32-E72D297353CC}">
              <c16:uniqueId val="{00000003-C694-4FF6-8831-A2A8F9B0DAAC}"/>
            </c:ext>
          </c:extLst>
        </c:ser>
        <c:dLbls>
          <c:showLegendKey val="0"/>
          <c:showVal val="0"/>
          <c:showCatName val="0"/>
          <c:showSerName val="0"/>
          <c:showPercent val="0"/>
          <c:showBubbleSize val="0"/>
        </c:dLbls>
        <c:marker val="1"/>
        <c:smooth val="0"/>
        <c:axId val="203309568"/>
        <c:axId val="176415296"/>
      </c:lineChart>
      <c:catAx>
        <c:axId val="203309568"/>
        <c:scaling>
          <c:orientation val="minMax"/>
        </c:scaling>
        <c:delete val="0"/>
        <c:axPos val="b"/>
        <c:numFmt formatCode="General" sourceLinked="0"/>
        <c:majorTickMark val="out"/>
        <c:minorTickMark val="none"/>
        <c:tickLblPos val="low"/>
        <c:spPr>
          <a:ln w="12700" cap="flat">
            <a:solidFill>
              <a:srgbClr val="888888"/>
            </a:solidFill>
            <a:prstDash val="solid"/>
            <a:round/>
          </a:ln>
        </c:spPr>
        <c:txPr>
          <a:bodyPr rot="0"/>
          <a:lstStyle/>
          <a:p>
            <a:pPr>
              <a:defRPr sz="1000" b="0" i="0" u="none" strike="noStrike">
                <a:solidFill>
                  <a:srgbClr val="000000"/>
                </a:solidFill>
                <a:latin typeface="Arial"/>
              </a:defRPr>
            </a:pPr>
            <a:endParaRPr lang="en-US"/>
          </a:p>
        </c:txPr>
        <c:crossAx val="176415296"/>
        <c:crosses val="autoZero"/>
        <c:auto val="1"/>
        <c:lblAlgn val="ctr"/>
        <c:lblOffset val="100"/>
        <c:noMultiLvlLbl val="1"/>
      </c:catAx>
      <c:valAx>
        <c:axId val="176415296"/>
        <c:scaling>
          <c:orientation val="minMax"/>
        </c:scaling>
        <c:delete val="0"/>
        <c:axPos val="l"/>
        <c:numFmt formatCode="0.##" sourceLinked="0"/>
        <c:majorTickMark val="out"/>
        <c:minorTickMark val="none"/>
        <c:tickLblPos val="nextTo"/>
        <c:spPr>
          <a:ln w="12700" cap="flat">
            <a:solidFill>
              <a:srgbClr val="888888"/>
            </a:solidFill>
            <a:prstDash val="solid"/>
            <a:round/>
          </a:ln>
        </c:spPr>
        <c:txPr>
          <a:bodyPr rot="0"/>
          <a:lstStyle/>
          <a:p>
            <a:pPr>
              <a:defRPr sz="1000" b="0" i="0" u="none" strike="noStrike">
                <a:solidFill>
                  <a:srgbClr val="000000"/>
                </a:solidFill>
                <a:latin typeface="Arial"/>
              </a:defRPr>
            </a:pPr>
            <a:endParaRPr lang="en-US"/>
          </a:p>
        </c:txPr>
        <c:crossAx val="203309568"/>
        <c:crosses val="autoZero"/>
        <c:crossBetween val="between"/>
        <c:majorUnit val="1.25"/>
        <c:minorUnit val="0.625"/>
      </c:valAx>
      <c:spPr>
        <a:solidFill>
          <a:srgbClr val="FFFFFF"/>
        </a:solidFill>
        <a:ln w="12700" cap="flat">
          <a:noFill/>
          <a:miter lim="400000"/>
        </a:ln>
        <a:effectLst/>
      </c:spPr>
    </c:plotArea>
    <c:legend>
      <c:legendPos val="r"/>
      <c:layout>
        <c:manualLayout>
          <c:xMode val="edge"/>
          <c:yMode val="edge"/>
          <c:x val="0.63820399999999999"/>
          <c:y val="0.17430699999999999"/>
          <c:w val="0.36179600000000001"/>
          <c:h val="0.234488"/>
        </c:manualLayout>
      </c:layout>
      <c:overlay val="1"/>
      <c:spPr>
        <a:noFill/>
        <a:ln w="12700" cap="flat">
          <a:noFill/>
          <a:miter lim="400000"/>
        </a:ln>
        <a:effectLst/>
      </c:spPr>
      <c:txPr>
        <a:bodyPr rot="0"/>
        <a:lstStyle/>
        <a:p>
          <a:pPr>
            <a:defRPr sz="1000" b="0" i="0" u="none" strike="noStrike">
              <a:solidFill>
                <a:srgbClr val="000000"/>
              </a:solidFill>
              <a:latin typeface="Arial"/>
            </a:defRPr>
          </a:pPr>
          <a:endParaRPr lang="en-US"/>
        </a:p>
      </c:txPr>
    </c:legend>
    <c:plotVisOnly val="1"/>
    <c:dispBlanksAs val="gap"/>
    <c:showDLblsOverMax val="1"/>
  </c:chart>
  <c:spPr>
    <a:solidFill>
      <a:srgbClr val="FFFFFF"/>
    </a:solid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418601520963723E-2"/>
          <c:y val="0.11875604570200241"/>
          <c:w val="0.69536810668107674"/>
          <c:h val="0.76989600000000002"/>
        </c:manualLayout>
      </c:layout>
      <c:barChart>
        <c:barDir val="col"/>
        <c:grouping val="clustered"/>
        <c:varyColors val="0"/>
        <c:ser>
          <c:idx val="0"/>
          <c:order val="0"/>
          <c:tx>
            <c:strRef>
              <c:f>Sheet1!$A$2</c:f>
              <c:strCache>
                <c:ptCount val="1"/>
                <c:pt idx="0">
                  <c:v>Disabled Staff</c:v>
                </c:pt>
              </c:strCache>
            </c:strRef>
          </c:tx>
          <c:spPr>
            <a:solidFill>
              <a:srgbClr val="E6E0EC"/>
            </a:solidFill>
            <a:ln w="12700" cap="flat">
              <a:noFill/>
              <a:miter lim="400000"/>
            </a:ln>
            <a:effectLst/>
          </c:spPr>
          <c:invertIfNegative val="0"/>
          <c:cat>
            <c:strRef>
              <c:f>Sheet1!$B$1:$D$1</c:f>
              <c:strCache>
                <c:ptCount val="3"/>
                <c:pt idx="0">
                  <c:v>2019 WDES Data</c:v>
                </c:pt>
                <c:pt idx="1">
                  <c:v>2020 WDES Data</c:v>
                </c:pt>
                <c:pt idx="2">
                  <c:v>2021 WDES Data</c:v>
                </c:pt>
              </c:strCache>
            </c:strRef>
          </c:cat>
          <c:val>
            <c:numRef>
              <c:f>Sheet1!$B$2:$D$2</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0-A3E4-4866-873D-A62FBA5A121A}"/>
            </c:ext>
          </c:extLst>
        </c:ser>
        <c:dLbls>
          <c:showLegendKey val="0"/>
          <c:showVal val="0"/>
          <c:showCatName val="0"/>
          <c:showSerName val="0"/>
          <c:showPercent val="0"/>
          <c:showBubbleSize val="0"/>
        </c:dLbls>
        <c:gapWidth val="150"/>
        <c:axId val="163457536"/>
        <c:axId val="176417600"/>
      </c:barChart>
      <c:lineChart>
        <c:grouping val="standard"/>
        <c:varyColors val="0"/>
        <c:ser>
          <c:idx val="1"/>
          <c:order val="1"/>
          <c:tx>
            <c:strRef>
              <c:f>Sheet1!$A$3</c:f>
              <c:strCache>
                <c:ptCount val="1"/>
                <c:pt idx="0">
                  <c:v>Non-Disabled Staff</c:v>
                </c:pt>
              </c:strCache>
            </c:strRef>
          </c:tx>
          <c:spPr>
            <a:ln w="28575" cap="flat">
              <a:solidFill>
                <a:schemeClr val="accent1"/>
              </a:solidFill>
              <a:prstDash val="solid"/>
              <a:round/>
            </a:ln>
            <a:effectLst/>
          </c:spPr>
          <c:marker>
            <c:symbol val="none"/>
          </c:marker>
          <c:cat>
            <c:strRef>
              <c:f>Sheet1!$B$1:$D$1</c:f>
              <c:strCache>
                <c:ptCount val="3"/>
                <c:pt idx="0">
                  <c:v>2019 WDES Data</c:v>
                </c:pt>
                <c:pt idx="1">
                  <c:v>2020 WDES Data</c:v>
                </c:pt>
                <c:pt idx="2">
                  <c:v>2021 WDES Data</c:v>
                </c:pt>
              </c:strCache>
            </c:strRef>
          </c:cat>
          <c:val>
            <c:numRef>
              <c:f>Sheet1!$B$3:$D$3</c:f>
              <c:numCache>
                <c:formatCode>General</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1-A3E4-4866-873D-A62FBA5A121A}"/>
            </c:ext>
          </c:extLst>
        </c:ser>
        <c:ser>
          <c:idx val="2"/>
          <c:order val="2"/>
          <c:tx>
            <c:strRef>
              <c:f>Sheet1!$A$4</c:f>
              <c:strCache>
                <c:ptCount val="1"/>
                <c:pt idx="0">
                  <c:v>Lower Line of Rule of 4/5ths</c:v>
                </c:pt>
              </c:strCache>
            </c:strRef>
          </c:tx>
          <c:spPr>
            <a:ln w="28575" cap="flat">
              <a:solidFill>
                <a:srgbClr val="00B050"/>
              </a:solidFill>
              <a:prstDash val="sysDot"/>
              <a:round/>
            </a:ln>
            <a:effectLst/>
          </c:spPr>
          <c:marker>
            <c:symbol val="none"/>
          </c:marker>
          <c:cat>
            <c:strRef>
              <c:f>Sheet1!$B$1:$D$1</c:f>
              <c:strCache>
                <c:ptCount val="3"/>
                <c:pt idx="0">
                  <c:v>2019 WDES Data</c:v>
                </c:pt>
                <c:pt idx="1">
                  <c:v>2020 WDES Data</c:v>
                </c:pt>
                <c:pt idx="2">
                  <c:v>2021 WDES Data</c:v>
                </c:pt>
              </c:strCache>
            </c:strRef>
          </c:cat>
          <c:val>
            <c:numRef>
              <c:f>Sheet1!$B$4:$D$4</c:f>
              <c:numCache>
                <c:formatCode>General</c:formatCode>
                <c:ptCount val="3"/>
                <c:pt idx="0">
                  <c:v>0.8</c:v>
                </c:pt>
                <c:pt idx="1">
                  <c:v>0.8</c:v>
                </c:pt>
                <c:pt idx="2">
                  <c:v>0.8</c:v>
                </c:pt>
              </c:numCache>
            </c:numRef>
          </c:val>
          <c:smooth val="0"/>
          <c:extLst xmlns:c16r2="http://schemas.microsoft.com/office/drawing/2015/06/chart">
            <c:ext xmlns:c16="http://schemas.microsoft.com/office/drawing/2014/chart" uri="{C3380CC4-5D6E-409C-BE32-E72D297353CC}">
              <c16:uniqueId val="{00000002-A3E4-4866-873D-A62FBA5A121A}"/>
            </c:ext>
          </c:extLst>
        </c:ser>
        <c:ser>
          <c:idx val="3"/>
          <c:order val="3"/>
          <c:tx>
            <c:strRef>
              <c:f>Sheet1!$A$5</c:f>
              <c:strCache>
                <c:ptCount val="1"/>
                <c:pt idx="0">
                  <c:v>Upper Line of Rule of 4/5ths</c:v>
                </c:pt>
              </c:strCache>
            </c:strRef>
          </c:tx>
          <c:spPr>
            <a:ln w="28575" cap="flat">
              <a:solidFill>
                <a:srgbClr val="FF0000"/>
              </a:solidFill>
              <a:prstDash val="sysDash"/>
              <a:round/>
            </a:ln>
            <a:effectLst/>
          </c:spPr>
          <c:marker>
            <c:symbol val="none"/>
          </c:marker>
          <c:cat>
            <c:strRef>
              <c:f>Sheet1!$B$1:$D$1</c:f>
              <c:strCache>
                <c:ptCount val="3"/>
                <c:pt idx="0">
                  <c:v>2019 WDES Data</c:v>
                </c:pt>
                <c:pt idx="1">
                  <c:v>2020 WDES Data</c:v>
                </c:pt>
                <c:pt idx="2">
                  <c:v>2021 WDES Data</c:v>
                </c:pt>
              </c:strCache>
            </c:strRef>
          </c:cat>
          <c:val>
            <c:numRef>
              <c:f>Sheet1!$B$5:$D$5</c:f>
              <c:numCache>
                <c:formatCode>General</c:formatCode>
                <c:ptCount val="3"/>
                <c:pt idx="0">
                  <c:v>1.2</c:v>
                </c:pt>
                <c:pt idx="1">
                  <c:v>1.2</c:v>
                </c:pt>
                <c:pt idx="2">
                  <c:v>1.2</c:v>
                </c:pt>
              </c:numCache>
            </c:numRef>
          </c:val>
          <c:smooth val="0"/>
          <c:extLst xmlns:c16r2="http://schemas.microsoft.com/office/drawing/2015/06/chart">
            <c:ext xmlns:c16="http://schemas.microsoft.com/office/drawing/2014/chart" uri="{C3380CC4-5D6E-409C-BE32-E72D297353CC}">
              <c16:uniqueId val="{00000003-A3E4-4866-873D-A62FBA5A121A}"/>
            </c:ext>
          </c:extLst>
        </c:ser>
        <c:dLbls>
          <c:showLegendKey val="0"/>
          <c:showVal val="0"/>
          <c:showCatName val="0"/>
          <c:showSerName val="0"/>
          <c:showPercent val="0"/>
          <c:showBubbleSize val="0"/>
        </c:dLbls>
        <c:marker val="1"/>
        <c:smooth val="0"/>
        <c:axId val="163457536"/>
        <c:axId val="176417600"/>
      </c:lineChart>
      <c:catAx>
        <c:axId val="163457536"/>
        <c:scaling>
          <c:orientation val="minMax"/>
        </c:scaling>
        <c:delete val="0"/>
        <c:axPos val="b"/>
        <c:numFmt formatCode="General" sourceLinked="0"/>
        <c:majorTickMark val="out"/>
        <c:minorTickMark val="none"/>
        <c:tickLblPos val="low"/>
        <c:spPr>
          <a:ln w="12700" cap="flat">
            <a:solidFill>
              <a:srgbClr val="888888"/>
            </a:solidFill>
            <a:prstDash val="solid"/>
            <a:round/>
          </a:ln>
        </c:spPr>
        <c:txPr>
          <a:bodyPr rot="0"/>
          <a:lstStyle/>
          <a:p>
            <a:pPr>
              <a:defRPr sz="1000" b="0" i="0" u="none" strike="noStrike">
                <a:solidFill>
                  <a:srgbClr val="000000"/>
                </a:solidFill>
                <a:latin typeface="Arial"/>
              </a:defRPr>
            </a:pPr>
            <a:endParaRPr lang="en-US"/>
          </a:p>
        </c:txPr>
        <c:crossAx val="176417600"/>
        <c:crosses val="autoZero"/>
        <c:auto val="1"/>
        <c:lblAlgn val="ctr"/>
        <c:lblOffset val="100"/>
        <c:noMultiLvlLbl val="1"/>
      </c:catAx>
      <c:valAx>
        <c:axId val="176417600"/>
        <c:scaling>
          <c:orientation val="minMax"/>
        </c:scaling>
        <c:delete val="0"/>
        <c:axPos val="l"/>
        <c:numFmt formatCode="0.#" sourceLinked="0"/>
        <c:majorTickMark val="out"/>
        <c:minorTickMark val="none"/>
        <c:tickLblPos val="nextTo"/>
        <c:spPr>
          <a:ln w="12700" cap="flat">
            <a:solidFill>
              <a:srgbClr val="888888"/>
            </a:solidFill>
            <a:prstDash val="solid"/>
            <a:round/>
          </a:ln>
        </c:spPr>
        <c:txPr>
          <a:bodyPr rot="0"/>
          <a:lstStyle/>
          <a:p>
            <a:pPr>
              <a:defRPr sz="1000" b="0" i="0" u="none" strike="noStrike">
                <a:solidFill>
                  <a:srgbClr val="000000"/>
                </a:solidFill>
                <a:latin typeface="Arial"/>
              </a:defRPr>
            </a:pPr>
            <a:endParaRPr lang="en-US"/>
          </a:p>
        </c:txPr>
        <c:crossAx val="163457536"/>
        <c:crosses val="autoZero"/>
        <c:crossBetween val="between"/>
        <c:majorUnit val="0.3"/>
        <c:minorUnit val="0.15"/>
      </c:valAx>
      <c:spPr>
        <a:solidFill>
          <a:srgbClr val="FFFFFF"/>
        </a:solidFill>
        <a:ln w="12700" cap="flat">
          <a:noFill/>
          <a:miter lim="400000"/>
        </a:ln>
        <a:effectLst/>
      </c:spPr>
    </c:plotArea>
    <c:legend>
      <c:legendPos val="r"/>
      <c:layout>
        <c:manualLayout>
          <c:xMode val="edge"/>
          <c:yMode val="edge"/>
          <c:x val="0.71476456067991501"/>
          <c:y val="0.171379"/>
          <c:w val="0.28523545813987494"/>
          <c:h val="0.35759099999999999"/>
        </c:manualLayout>
      </c:layout>
      <c:overlay val="1"/>
      <c:spPr>
        <a:noFill/>
        <a:ln w="12700" cap="flat">
          <a:noFill/>
          <a:miter lim="400000"/>
        </a:ln>
        <a:effectLst/>
      </c:spPr>
      <c:txPr>
        <a:bodyPr rot="0"/>
        <a:lstStyle/>
        <a:p>
          <a:pPr>
            <a:defRPr sz="1000" b="0" i="0" u="none" strike="noStrike">
              <a:solidFill>
                <a:srgbClr val="000000"/>
              </a:solidFill>
              <a:latin typeface="Arial"/>
            </a:defRPr>
          </a:pPr>
          <a:endParaRPr lang="en-US"/>
        </a:p>
      </c:txPr>
    </c:legend>
    <c:plotVisOnly val="1"/>
    <c:dispBlanksAs val="gap"/>
    <c:showDLblsOverMax val="1"/>
  </c:chart>
  <c:spPr>
    <a:solidFill>
      <a:srgbClr val="FFFFFF"/>
    </a:solidFill>
    <a:ln>
      <a:noFill/>
    </a:ln>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1EA67-146C-4F47-B2CC-AC76ED46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26</Pages>
  <Words>4852</Words>
  <Characters>27662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Donaldson, Laura</dc:creator>
  <cp:lastModifiedBy>Bradley, Lucy</cp:lastModifiedBy>
  <cp:revision>57</cp:revision>
  <dcterms:created xsi:type="dcterms:W3CDTF">2022-07-18T10:07:00Z</dcterms:created>
  <dcterms:modified xsi:type="dcterms:W3CDTF">2022-07-28T15:44:00Z</dcterms:modified>
</cp:coreProperties>
</file>